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4E71" w14:textId="40BE1A1D" w:rsidR="00222ECA" w:rsidRPr="00CC2BCD" w:rsidRDefault="00631AAA" w:rsidP="00631AAA">
      <w:pPr>
        <w:jc w:val="center"/>
        <w:rPr>
          <w:rFonts w:ascii="Oswald" w:hAnsi="Oswald"/>
          <w:b/>
        </w:rPr>
      </w:pPr>
      <w:r>
        <w:rPr>
          <w:rFonts w:ascii="Oswald" w:hAnsi="Oswald"/>
          <w:b/>
        </w:rPr>
        <w:t>BRIEF</w:t>
      </w:r>
    </w:p>
    <w:p w14:paraId="0E013299" w14:textId="2E3BA476" w:rsidR="00CC2BCD" w:rsidRPr="00631AAA" w:rsidRDefault="00CC2BCD" w:rsidP="00631AAA">
      <w:pPr>
        <w:jc w:val="center"/>
        <w:rPr>
          <w:rFonts w:ascii="Oswald" w:hAnsi="Oswald"/>
          <w:b/>
          <w:bCs/>
          <w:sz w:val="32"/>
          <w:szCs w:val="32"/>
        </w:rPr>
      </w:pPr>
      <w:r w:rsidRPr="00631AAA">
        <w:rPr>
          <w:rFonts w:ascii="Oswald" w:hAnsi="Oswald"/>
          <w:b/>
          <w:bCs/>
          <w:sz w:val="32"/>
          <w:szCs w:val="32"/>
        </w:rPr>
        <w:t>Desarrollo de segunda fase de</w:t>
      </w:r>
      <w:r w:rsidR="00631AAA" w:rsidRPr="00631AAA">
        <w:rPr>
          <w:rFonts w:ascii="Oswald" w:hAnsi="Oswald"/>
          <w:b/>
          <w:bCs/>
          <w:sz w:val="32"/>
          <w:szCs w:val="32"/>
        </w:rPr>
        <w:t xml:space="preserve"> </w:t>
      </w:r>
      <w:r w:rsidRPr="00631AAA">
        <w:rPr>
          <w:rFonts w:ascii="Oswald" w:hAnsi="Oswald"/>
          <w:b/>
          <w:bCs/>
          <w:sz w:val="32"/>
          <w:szCs w:val="32"/>
        </w:rPr>
        <w:t>la</w:t>
      </w:r>
    </w:p>
    <w:p w14:paraId="5EFEE07C" w14:textId="77777777" w:rsidR="00222ECA" w:rsidRPr="00631AAA" w:rsidRDefault="00CC2BCD" w:rsidP="00631AAA">
      <w:pPr>
        <w:jc w:val="center"/>
        <w:rPr>
          <w:rFonts w:ascii="Oswald" w:hAnsi="Oswald"/>
          <w:b/>
          <w:bCs/>
          <w:sz w:val="32"/>
          <w:szCs w:val="32"/>
        </w:rPr>
      </w:pPr>
      <w:r w:rsidRPr="00631AAA">
        <w:rPr>
          <w:rFonts w:ascii="Oswald" w:hAnsi="Oswald"/>
          <w:b/>
          <w:bCs/>
          <w:sz w:val="32"/>
          <w:szCs w:val="32"/>
        </w:rPr>
        <w:t>Campaña Educación sin Límites</w:t>
      </w:r>
    </w:p>
    <w:p w14:paraId="1CFAFBD4" w14:textId="77777777" w:rsidR="00631AAA" w:rsidRDefault="00631AAA" w:rsidP="00222ECA">
      <w:pPr>
        <w:pStyle w:val="Encabezado"/>
        <w:tabs>
          <w:tab w:val="clear" w:pos="4252"/>
          <w:tab w:val="clear" w:pos="8504"/>
        </w:tabs>
        <w:rPr>
          <w:rFonts w:ascii="Lato" w:hAnsi="Lato"/>
          <w:b/>
          <w:bCs/>
          <w:sz w:val="24"/>
        </w:rPr>
      </w:pPr>
    </w:p>
    <w:p w14:paraId="72F6EB22" w14:textId="51574B92" w:rsidR="00222ECA" w:rsidRPr="002E0FF2" w:rsidRDefault="00222ECA" w:rsidP="00222ECA">
      <w:pPr>
        <w:pStyle w:val="Encabezado"/>
        <w:tabs>
          <w:tab w:val="clear" w:pos="4252"/>
          <w:tab w:val="clear" w:pos="8504"/>
        </w:tabs>
        <w:rPr>
          <w:rFonts w:ascii="Lato" w:hAnsi="Lato"/>
          <w:b/>
          <w:bCs/>
          <w:sz w:val="22"/>
          <w:szCs w:val="22"/>
        </w:rPr>
      </w:pPr>
      <w:r w:rsidRPr="002E0FF2">
        <w:rPr>
          <w:rFonts w:ascii="Lato" w:hAnsi="Lato"/>
          <w:b/>
          <w:bCs/>
          <w:sz w:val="22"/>
          <w:szCs w:val="22"/>
        </w:rPr>
        <w:t xml:space="preserve">ANTECEDENTES </w:t>
      </w:r>
    </w:p>
    <w:p w14:paraId="05A75B62" w14:textId="1470A7E8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  <w:r w:rsidRPr="12C53243">
        <w:rPr>
          <w:rFonts w:ascii="Lato" w:hAnsi="Lato"/>
          <w:sz w:val="22"/>
          <w:szCs w:val="22"/>
          <w:lang w:val="es-PA"/>
        </w:rPr>
        <w:t>Mediante el Proyecto de las fronteras de México a las rutas de tránsito de Centroamérica: Fortalecimiento de la protección y la ayuda a refugiados, solicitantes de asilo y migrantes a través de la respuesta integrada, la educación en situaciones de emergencia y la coordinación racionalizada Save the Children, HIAS, Plan y otros actores</w:t>
      </w:r>
      <w:r w:rsidR="230366F4" w:rsidRPr="12C53243">
        <w:rPr>
          <w:rFonts w:ascii="Lato" w:hAnsi="Lato"/>
          <w:sz w:val="22"/>
          <w:szCs w:val="22"/>
          <w:lang w:val="es-PA"/>
        </w:rPr>
        <w:t xml:space="preserve"> y el financiamiento de ECHO</w:t>
      </w:r>
      <w:r w:rsidRPr="12C53243">
        <w:rPr>
          <w:rFonts w:ascii="Lato" w:hAnsi="Lato"/>
          <w:sz w:val="22"/>
          <w:szCs w:val="22"/>
          <w:lang w:val="es-PA"/>
        </w:rPr>
        <w:t xml:space="preserve">  tiene como objetivo contribuir y reforzar el marco de protección para aliviar las necesidades de personas migrantes en mayor condición de vulnerabilidad, solicitantes de asilo, población desplazada interna, refugiados y retornados en ambas fronteras de México.  </w:t>
      </w:r>
    </w:p>
    <w:p w14:paraId="006984F7" w14:textId="77777777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</w:p>
    <w:p w14:paraId="6B1E9A58" w14:textId="77777777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  <w:r w:rsidRPr="12C53243">
        <w:rPr>
          <w:rFonts w:ascii="Lato" w:hAnsi="Lato"/>
          <w:sz w:val="22"/>
          <w:szCs w:val="22"/>
          <w:lang w:val="es-PA"/>
        </w:rPr>
        <w:t xml:space="preserve">De forma específica, mediante el componente 10 del proyecto, denominado Ruta Educativa, Save the Children y HIAS buscan contribuir a fortalecer la coordinación humanitaria transfronteriza, la promoción y la información para fomentar el acceso a la educación de los niños a lo largo del viaje en los países objetivo de Centro América (CA).  </w:t>
      </w:r>
    </w:p>
    <w:p w14:paraId="6683401C" w14:textId="7689A4E3" w:rsidR="12C53243" w:rsidRDefault="12C53243" w:rsidP="12C53243">
      <w:pPr>
        <w:jc w:val="both"/>
        <w:rPr>
          <w:rFonts w:ascii="Lato" w:hAnsi="Lato"/>
          <w:sz w:val="22"/>
          <w:szCs w:val="22"/>
          <w:lang w:val="es-PA"/>
        </w:rPr>
      </w:pPr>
    </w:p>
    <w:p w14:paraId="39231771" w14:textId="7742A2D4" w:rsidR="12C53243" w:rsidRDefault="1CC5DD33" w:rsidP="12C53243">
      <w:pPr>
        <w:jc w:val="both"/>
        <w:rPr>
          <w:rFonts w:ascii="Lato" w:hAnsi="Lato"/>
          <w:sz w:val="22"/>
          <w:szCs w:val="22"/>
          <w:lang w:val="es-PA"/>
        </w:rPr>
      </w:pPr>
      <w:r w:rsidRPr="12C53243">
        <w:rPr>
          <w:rFonts w:ascii="Lato" w:hAnsi="Lato"/>
          <w:sz w:val="22"/>
          <w:szCs w:val="22"/>
          <w:lang w:val="es-PA"/>
        </w:rPr>
        <w:t>Al mismo tiempo</w:t>
      </w:r>
      <w:r w:rsidR="4948E129" w:rsidRPr="12C53243">
        <w:rPr>
          <w:rFonts w:ascii="Lato" w:hAnsi="Lato"/>
          <w:sz w:val="22"/>
          <w:szCs w:val="22"/>
          <w:lang w:val="es-PA"/>
        </w:rPr>
        <w:t>, desde el Grupo Regional de Educaci</w:t>
      </w:r>
      <w:r w:rsidR="7F4B1855" w:rsidRPr="12C53243">
        <w:rPr>
          <w:rFonts w:ascii="Lato" w:hAnsi="Lato"/>
          <w:sz w:val="22"/>
          <w:szCs w:val="22"/>
          <w:lang w:val="es-PA"/>
        </w:rPr>
        <w:t>ó</w:t>
      </w:r>
      <w:r w:rsidR="4948E129" w:rsidRPr="12C53243">
        <w:rPr>
          <w:rFonts w:ascii="Lato" w:hAnsi="Lato"/>
          <w:sz w:val="22"/>
          <w:szCs w:val="22"/>
          <w:lang w:val="es-PA"/>
        </w:rPr>
        <w:t xml:space="preserve">n para América </w:t>
      </w:r>
      <w:r w:rsidR="7F4DFC1D" w:rsidRPr="12C53243">
        <w:rPr>
          <w:rFonts w:ascii="Lato" w:hAnsi="Lato"/>
          <w:sz w:val="22"/>
          <w:szCs w:val="22"/>
          <w:lang w:val="es-PA"/>
        </w:rPr>
        <w:t>L</w:t>
      </w:r>
      <w:r w:rsidR="4948E129" w:rsidRPr="12C53243">
        <w:rPr>
          <w:rFonts w:ascii="Lato" w:hAnsi="Lato"/>
          <w:sz w:val="22"/>
          <w:szCs w:val="22"/>
          <w:lang w:val="es-PA"/>
        </w:rPr>
        <w:t>atina y el Caribe</w:t>
      </w:r>
      <w:r w:rsidR="6507051A" w:rsidRPr="12C53243">
        <w:rPr>
          <w:rFonts w:ascii="Lato" w:hAnsi="Lato"/>
          <w:sz w:val="22"/>
          <w:szCs w:val="22"/>
          <w:lang w:val="es-PA"/>
        </w:rPr>
        <w:t xml:space="preserve"> (GRE-LAC)</w:t>
      </w:r>
      <w:r w:rsidR="4FD9600B" w:rsidRPr="12C53243">
        <w:rPr>
          <w:rFonts w:ascii="Lato" w:hAnsi="Lato"/>
          <w:sz w:val="22"/>
          <w:szCs w:val="22"/>
          <w:lang w:val="es-PA"/>
        </w:rPr>
        <w:t xml:space="preserve"> en el marco del</w:t>
      </w:r>
      <w:r w:rsidR="6B3146B3" w:rsidRPr="12C53243">
        <w:rPr>
          <w:rFonts w:ascii="Lato" w:hAnsi="Lato"/>
          <w:sz w:val="22"/>
          <w:szCs w:val="22"/>
          <w:lang w:val="es-PA"/>
        </w:rPr>
        <w:t xml:space="preserve"> componente </w:t>
      </w:r>
      <w:r w:rsidR="70D0890B" w:rsidRPr="12C53243">
        <w:rPr>
          <w:rFonts w:ascii="Lato" w:hAnsi="Lato"/>
          <w:sz w:val="22"/>
          <w:szCs w:val="22"/>
          <w:lang w:val="es-PA"/>
        </w:rPr>
        <w:t>R</w:t>
      </w:r>
      <w:r w:rsidR="6B3146B3" w:rsidRPr="12C53243">
        <w:rPr>
          <w:rFonts w:ascii="Lato" w:hAnsi="Lato"/>
          <w:sz w:val="22"/>
          <w:szCs w:val="22"/>
          <w:lang w:val="es-PA"/>
        </w:rPr>
        <w:t>egional</w:t>
      </w:r>
      <w:r w:rsidR="5E20F801" w:rsidRPr="12C53243">
        <w:rPr>
          <w:rFonts w:ascii="Lato" w:hAnsi="Lato"/>
          <w:sz w:val="22"/>
          <w:szCs w:val="22"/>
          <w:lang w:val="es-PA"/>
        </w:rPr>
        <w:t xml:space="preserve"> </w:t>
      </w:r>
      <w:r w:rsidR="6B3146B3" w:rsidRPr="12C53243">
        <w:rPr>
          <w:rFonts w:ascii="Lato" w:hAnsi="Lato"/>
          <w:sz w:val="22"/>
          <w:szCs w:val="22"/>
          <w:lang w:val="es-PA"/>
        </w:rPr>
        <w:t>del</w:t>
      </w:r>
      <w:r w:rsidR="4FD9600B" w:rsidRPr="12C53243">
        <w:rPr>
          <w:rFonts w:ascii="Lato" w:hAnsi="Lato"/>
          <w:sz w:val="22"/>
          <w:szCs w:val="22"/>
          <w:lang w:val="es-PA"/>
        </w:rPr>
        <w:t xml:space="preserve"> Programa Multi</w:t>
      </w:r>
      <w:r w:rsidR="4A83B94C" w:rsidRPr="12C53243">
        <w:rPr>
          <w:rFonts w:ascii="Lato" w:hAnsi="Lato"/>
          <w:sz w:val="22"/>
          <w:szCs w:val="22"/>
          <w:lang w:val="es-PA"/>
        </w:rPr>
        <w:t>-A</w:t>
      </w:r>
      <w:r w:rsidR="4FD9600B" w:rsidRPr="12C53243">
        <w:rPr>
          <w:rFonts w:ascii="Lato" w:hAnsi="Lato"/>
          <w:sz w:val="22"/>
          <w:szCs w:val="22"/>
          <w:lang w:val="es-PA"/>
        </w:rPr>
        <w:t>nual de Resiliencia</w:t>
      </w:r>
      <w:r w:rsidR="7ABF25B5" w:rsidRPr="12C53243">
        <w:rPr>
          <w:rFonts w:ascii="Lato" w:hAnsi="Lato"/>
          <w:sz w:val="22"/>
          <w:szCs w:val="22"/>
          <w:lang w:val="es-PA"/>
        </w:rPr>
        <w:t xml:space="preserve"> </w:t>
      </w:r>
      <w:r w:rsidR="3D4206AD" w:rsidRPr="12C53243">
        <w:rPr>
          <w:rFonts w:ascii="Lato" w:hAnsi="Lato"/>
          <w:sz w:val="22"/>
          <w:szCs w:val="22"/>
          <w:lang w:val="es-PA"/>
        </w:rPr>
        <w:t xml:space="preserve">(MYRP por sus siglas en </w:t>
      </w:r>
      <w:r w:rsidR="46C06AE2" w:rsidRPr="12C53243">
        <w:rPr>
          <w:rFonts w:ascii="Lato" w:hAnsi="Lato"/>
          <w:sz w:val="22"/>
          <w:szCs w:val="22"/>
          <w:lang w:val="es-PA"/>
        </w:rPr>
        <w:t>inglés</w:t>
      </w:r>
      <w:r w:rsidR="3D4206AD" w:rsidRPr="12C53243">
        <w:rPr>
          <w:rFonts w:ascii="Lato" w:hAnsi="Lato"/>
          <w:sz w:val="22"/>
          <w:szCs w:val="22"/>
          <w:lang w:val="es-PA"/>
        </w:rPr>
        <w:t xml:space="preserve">) con fondos de ECW y el Gobierno de </w:t>
      </w:r>
      <w:r w:rsidR="462EF62F" w:rsidRPr="12C53243">
        <w:rPr>
          <w:rFonts w:ascii="Lato" w:hAnsi="Lato"/>
          <w:sz w:val="22"/>
          <w:szCs w:val="22"/>
          <w:lang w:val="es-PA"/>
        </w:rPr>
        <w:t>Canadá</w:t>
      </w:r>
      <w:r w:rsidR="0ACFC4F0" w:rsidRPr="12C53243">
        <w:rPr>
          <w:rFonts w:ascii="Lato" w:hAnsi="Lato"/>
          <w:sz w:val="22"/>
          <w:szCs w:val="22"/>
          <w:lang w:val="es-PA"/>
        </w:rPr>
        <w:t xml:space="preserve"> desde</w:t>
      </w:r>
      <w:r w:rsidR="3D4206AD" w:rsidRPr="12C53243">
        <w:rPr>
          <w:rFonts w:ascii="Lato" w:hAnsi="Lato"/>
          <w:sz w:val="22"/>
          <w:szCs w:val="22"/>
          <w:lang w:val="es-PA"/>
        </w:rPr>
        <w:t xml:space="preserve"> el liderazgo de Save the Children </w:t>
      </w:r>
      <w:r w:rsidR="7C184FCB" w:rsidRPr="12C53243">
        <w:rPr>
          <w:rFonts w:ascii="Lato" w:hAnsi="Lato"/>
          <w:sz w:val="22"/>
          <w:szCs w:val="22"/>
          <w:lang w:val="es-PA"/>
        </w:rPr>
        <w:t xml:space="preserve">se ha </w:t>
      </w:r>
      <w:r w:rsidR="3D4206AD" w:rsidRPr="12C53243">
        <w:rPr>
          <w:rFonts w:ascii="Lato" w:hAnsi="Lato"/>
          <w:sz w:val="22"/>
          <w:szCs w:val="22"/>
          <w:lang w:val="es-PA"/>
        </w:rPr>
        <w:t>desarrollado la</w:t>
      </w:r>
      <w:r w:rsidR="02C2081A" w:rsidRPr="12C53243">
        <w:rPr>
          <w:rFonts w:ascii="Lato" w:hAnsi="Lato"/>
          <w:sz w:val="22"/>
          <w:szCs w:val="22"/>
          <w:lang w:val="es-PA"/>
        </w:rPr>
        <w:t xml:space="preserve"> Campaña </w:t>
      </w:r>
      <w:r w:rsidR="0DB79916" w:rsidRPr="12C53243">
        <w:rPr>
          <w:rFonts w:ascii="Lato" w:hAnsi="Lato"/>
          <w:sz w:val="22"/>
          <w:szCs w:val="22"/>
          <w:lang w:val="es-PA"/>
        </w:rPr>
        <w:t>R</w:t>
      </w:r>
      <w:r w:rsidR="02C2081A" w:rsidRPr="12C53243">
        <w:rPr>
          <w:rFonts w:ascii="Lato" w:hAnsi="Lato"/>
          <w:sz w:val="22"/>
          <w:szCs w:val="22"/>
          <w:lang w:val="es-PA"/>
        </w:rPr>
        <w:t>egional Educación sin Límites: aprendo aquí o allá con el objetivo de</w:t>
      </w:r>
      <w:r w:rsidR="153252B6" w:rsidRPr="12C53243">
        <w:rPr>
          <w:rFonts w:ascii="Lato" w:hAnsi="Lato"/>
          <w:sz w:val="22"/>
          <w:szCs w:val="22"/>
          <w:lang w:val="es-PA"/>
        </w:rPr>
        <w:t xml:space="preserve"> visibilizar la crisis educativa que viven los niños, niñas y adolescentes en situación de movilidad además de promover su acceso y permanencia en los servicios educativos, y dar a conocer el impacto positivo que aporta a una comunidad de acogida que la niñez y adolescencia en situación de movilidad humana tenga acceso a este derecho.</w:t>
      </w:r>
    </w:p>
    <w:p w14:paraId="10141F07" w14:textId="77777777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</w:p>
    <w:p w14:paraId="6EF7178C" w14:textId="4C26C3C4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  <w:r w:rsidRPr="381E4625">
        <w:rPr>
          <w:rFonts w:ascii="Lato" w:hAnsi="Lato"/>
          <w:sz w:val="22"/>
          <w:szCs w:val="22"/>
          <w:lang w:val="es-PA"/>
        </w:rPr>
        <w:t xml:space="preserve">En este sentido, la presente consultoría se enfoca en mejorar el acceso </w:t>
      </w:r>
      <w:r w:rsidR="69E4CE33" w:rsidRPr="381E4625">
        <w:rPr>
          <w:rFonts w:ascii="Lato" w:hAnsi="Lato"/>
          <w:sz w:val="22"/>
          <w:szCs w:val="22"/>
          <w:lang w:val="es-PA"/>
        </w:rPr>
        <w:t>de niños</w:t>
      </w:r>
      <w:r w:rsidR="009E7766" w:rsidRPr="381E4625">
        <w:rPr>
          <w:rFonts w:ascii="Lato" w:hAnsi="Lato"/>
          <w:sz w:val="22"/>
          <w:szCs w:val="22"/>
          <w:lang w:val="es-PA"/>
        </w:rPr>
        <w:t>, niñas</w:t>
      </w:r>
      <w:r w:rsidR="0092567D" w:rsidRPr="381E4625">
        <w:rPr>
          <w:rFonts w:ascii="Lato" w:hAnsi="Lato"/>
          <w:sz w:val="22"/>
          <w:szCs w:val="22"/>
          <w:lang w:val="es-PA"/>
        </w:rPr>
        <w:t xml:space="preserve"> y adolescentes (NNA)</w:t>
      </w:r>
      <w:r w:rsidR="009E7766" w:rsidRPr="381E4625">
        <w:rPr>
          <w:rFonts w:ascii="Lato" w:hAnsi="Lato"/>
          <w:sz w:val="22"/>
          <w:szCs w:val="22"/>
          <w:lang w:val="es-PA"/>
        </w:rPr>
        <w:t xml:space="preserve"> </w:t>
      </w:r>
      <w:r w:rsidR="05B2B616" w:rsidRPr="381E4625">
        <w:rPr>
          <w:rFonts w:ascii="Lato" w:hAnsi="Lato"/>
          <w:sz w:val="22"/>
          <w:szCs w:val="22"/>
          <w:lang w:val="es-PA"/>
        </w:rPr>
        <w:t xml:space="preserve">en tránsito </w:t>
      </w:r>
      <w:r w:rsidRPr="381E4625">
        <w:rPr>
          <w:rFonts w:ascii="Lato" w:hAnsi="Lato"/>
          <w:sz w:val="22"/>
          <w:szCs w:val="22"/>
          <w:lang w:val="es-PA"/>
        </w:rPr>
        <w:t xml:space="preserve">a la Educación en Emergencias (EeE) </w:t>
      </w:r>
      <w:r w:rsidR="5BACFF13" w:rsidRPr="381E4625">
        <w:rPr>
          <w:rFonts w:ascii="Lato" w:hAnsi="Lato"/>
          <w:sz w:val="22"/>
          <w:szCs w:val="22"/>
          <w:lang w:val="es-PA"/>
        </w:rPr>
        <w:t xml:space="preserve">bajo un enfoque de ruta </w:t>
      </w:r>
      <w:r w:rsidR="0C1AB8E4" w:rsidRPr="381E4625">
        <w:rPr>
          <w:rFonts w:ascii="Lato" w:hAnsi="Lato"/>
          <w:sz w:val="22"/>
          <w:szCs w:val="22"/>
          <w:lang w:val="es-PA"/>
        </w:rPr>
        <w:t xml:space="preserve">en </w:t>
      </w:r>
      <w:r w:rsidRPr="381E4625">
        <w:rPr>
          <w:rFonts w:ascii="Lato" w:hAnsi="Lato"/>
          <w:sz w:val="22"/>
          <w:szCs w:val="22"/>
          <w:lang w:val="es-PA"/>
        </w:rPr>
        <w:t>la ruta</w:t>
      </w:r>
      <w:r w:rsidR="6891021A" w:rsidRPr="381E4625">
        <w:rPr>
          <w:rFonts w:ascii="Lato" w:hAnsi="Lato"/>
          <w:sz w:val="22"/>
          <w:szCs w:val="22"/>
          <w:lang w:val="es-PA"/>
        </w:rPr>
        <w:t xml:space="preserve"> </w:t>
      </w:r>
      <w:r w:rsidRPr="381E4625">
        <w:rPr>
          <w:rFonts w:ascii="Lato" w:hAnsi="Lato"/>
          <w:sz w:val="22"/>
          <w:szCs w:val="22"/>
          <w:lang w:val="es-PA"/>
        </w:rPr>
        <w:t xml:space="preserve">Centroamérica, y la defensa y apoyo para la reinserción exitosa de NNA en situación de movilidad </w:t>
      </w:r>
      <w:r w:rsidR="0B36222D" w:rsidRPr="381E4625">
        <w:rPr>
          <w:rFonts w:ascii="Lato" w:hAnsi="Lato"/>
          <w:sz w:val="22"/>
          <w:szCs w:val="22"/>
          <w:lang w:val="es-PA"/>
        </w:rPr>
        <w:t xml:space="preserve">a los </w:t>
      </w:r>
      <w:r w:rsidRPr="381E4625">
        <w:rPr>
          <w:rFonts w:ascii="Lato" w:hAnsi="Lato"/>
          <w:sz w:val="22"/>
          <w:szCs w:val="22"/>
          <w:lang w:val="es-PA"/>
        </w:rPr>
        <w:t xml:space="preserve"> sistema</w:t>
      </w:r>
      <w:r w:rsidR="2F017A24" w:rsidRPr="381E4625">
        <w:rPr>
          <w:rFonts w:ascii="Lato" w:hAnsi="Lato"/>
          <w:sz w:val="22"/>
          <w:szCs w:val="22"/>
          <w:lang w:val="es-PA"/>
        </w:rPr>
        <w:t>s</w:t>
      </w:r>
      <w:r w:rsidRPr="381E4625">
        <w:rPr>
          <w:rFonts w:ascii="Lato" w:hAnsi="Lato"/>
          <w:sz w:val="22"/>
          <w:szCs w:val="22"/>
          <w:lang w:val="es-PA"/>
        </w:rPr>
        <w:t xml:space="preserve"> educativo</w:t>
      </w:r>
      <w:r w:rsidR="0DC655FE" w:rsidRPr="381E4625">
        <w:rPr>
          <w:rFonts w:ascii="Lato" w:hAnsi="Lato"/>
          <w:sz w:val="22"/>
          <w:szCs w:val="22"/>
          <w:lang w:val="es-PA"/>
        </w:rPr>
        <w:t xml:space="preserve">s de </w:t>
      </w:r>
      <w:r w:rsidR="00547CF8" w:rsidRPr="381E4625">
        <w:rPr>
          <w:rFonts w:ascii="Lato" w:hAnsi="Lato"/>
          <w:sz w:val="22"/>
          <w:szCs w:val="22"/>
          <w:lang w:val="es-PA"/>
        </w:rPr>
        <w:t>los</w:t>
      </w:r>
      <w:r w:rsidR="0DC655FE" w:rsidRPr="381E4625">
        <w:rPr>
          <w:rFonts w:ascii="Lato" w:hAnsi="Lato"/>
          <w:sz w:val="22"/>
          <w:szCs w:val="22"/>
          <w:lang w:val="es-PA"/>
        </w:rPr>
        <w:t xml:space="preserve"> </w:t>
      </w:r>
      <w:r w:rsidR="58755E51" w:rsidRPr="381E4625">
        <w:rPr>
          <w:rFonts w:ascii="Lato" w:hAnsi="Lato"/>
          <w:sz w:val="22"/>
          <w:szCs w:val="22"/>
          <w:lang w:val="es-PA"/>
        </w:rPr>
        <w:t>países</w:t>
      </w:r>
      <w:r w:rsidR="0DC655FE" w:rsidRPr="381E4625">
        <w:rPr>
          <w:rFonts w:ascii="Lato" w:hAnsi="Lato"/>
          <w:sz w:val="22"/>
          <w:szCs w:val="22"/>
          <w:lang w:val="es-PA"/>
        </w:rPr>
        <w:t xml:space="preserve"> de destino o acogida</w:t>
      </w:r>
      <w:r w:rsidRPr="381E4625">
        <w:rPr>
          <w:rFonts w:ascii="Lato" w:hAnsi="Lato"/>
          <w:sz w:val="22"/>
          <w:szCs w:val="22"/>
          <w:lang w:val="es-PA"/>
        </w:rPr>
        <w:t xml:space="preserve"> en Latinoamérica.  </w:t>
      </w:r>
    </w:p>
    <w:p w14:paraId="184F450E" w14:textId="77777777" w:rsidR="00F04813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</w:p>
    <w:p w14:paraId="3418F2D8" w14:textId="2684C2BD" w:rsidR="00222ECA" w:rsidRPr="002E0FF2" w:rsidRDefault="00F04813" w:rsidP="00F04813">
      <w:pPr>
        <w:jc w:val="both"/>
        <w:rPr>
          <w:rFonts w:ascii="Lato" w:hAnsi="Lato"/>
          <w:sz w:val="22"/>
          <w:szCs w:val="22"/>
          <w:lang w:val="es-PA"/>
        </w:rPr>
      </w:pPr>
      <w:r w:rsidRPr="12C53243">
        <w:rPr>
          <w:rFonts w:ascii="Lato" w:hAnsi="Lato"/>
          <w:sz w:val="22"/>
          <w:szCs w:val="22"/>
          <w:lang w:val="es-PA"/>
        </w:rPr>
        <w:t>Como parte de los esfuerzos</w:t>
      </w:r>
      <w:r w:rsidR="4B34B81E" w:rsidRPr="12C53243">
        <w:rPr>
          <w:rFonts w:ascii="Lato" w:hAnsi="Lato"/>
          <w:sz w:val="22"/>
          <w:szCs w:val="22"/>
          <w:lang w:val="es-PA"/>
        </w:rPr>
        <w:t>,</w:t>
      </w:r>
      <w:r w:rsidRPr="12C53243">
        <w:rPr>
          <w:rFonts w:ascii="Lato" w:hAnsi="Lato"/>
          <w:sz w:val="22"/>
          <w:szCs w:val="22"/>
          <w:lang w:val="es-PA"/>
        </w:rPr>
        <w:t xml:space="preserve"> se llevará a cabo el desarrollo de una segunda fase de la Campaña Educación sin Límites, que buscará sensibilizar sobre el derecho a la educación y por otro dar a conocer los servicios </w:t>
      </w:r>
      <w:r w:rsidR="006667C9" w:rsidRPr="12C53243">
        <w:rPr>
          <w:rFonts w:ascii="Lato" w:hAnsi="Lato"/>
          <w:sz w:val="22"/>
          <w:szCs w:val="22"/>
          <w:lang w:val="es-PA"/>
        </w:rPr>
        <w:t xml:space="preserve">existentes </w:t>
      </w:r>
      <w:r w:rsidRPr="12C53243">
        <w:rPr>
          <w:rFonts w:ascii="Lato" w:hAnsi="Lato"/>
          <w:sz w:val="22"/>
          <w:szCs w:val="22"/>
          <w:lang w:val="es-PA"/>
        </w:rPr>
        <w:t>de cómo dar cumplimiento a dicho derecho, en la ruta migratoria</w:t>
      </w:r>
      <w:r w:rsidR="006667C9" w:rsidRPr="12C53243">
        <w:rPr>
          <w:rFonts w:ascii="Lato" w:hAnsi="Lato"/>
          <w:sz w:val="22"/>
          <w:szCs w:val="22"/>
          <w:lang w:val="es-PA"/>
        </w:rPr>
        <w:t xml:space="preserve"> en Centro Am</w:t>
      </w:r>
      <w:r w:rsidR="00E0267E" w:rsidRPr="12C53243">
        <w:rPr>
          <w:rFonts w:ascii="Lato" w:hAnsi="Lato"/>
          <w:sz w:val="22"/>
          <w:szCs w:val="22"/>
          <w:lang w:val="es-PA"/>
        </w:rPr>
        <w:t>é</w:t>
      </w:r>
      <w:r w:rsidR="006667C9" w:rsidRPr="12C53243">
        <w:rPr>
          <w:rFonts w:ascii="Lato" w:hAnsi="Lato"/>
          <w:sz w:val="22"/>
          <w:szCs w:val="22"/>
          <w:lang w:val="es-PA"/>
        </w:rPr>
        <w:t>rica</w:t>
      </w:r>
      <w:r w:rsidRPr="12C53243">
        <w:rPr>
          <w:rFonts w:ascii="Lato" w:hAnsi="Lato"/>
          <w:sz w:val="22"/>
          <w:szCs w:val="22"/>
          <w:lang w:val="es-PA"/>
        </w:rPr>
        <w:t>.</w:t>
      </w:r>
    </w:p>
    <w:p w14:paraId="3C290A42" w14:textId="77777777" w:rsidR="00E26EC8" w:rsidRPr="002E0FF2" w:rsidRDefault="00E26EC8" w:rsidP="00F04813">
      <w:pPr>
        <w:jc w:val="both"/>
        <w:rPr>
          <w:rFonts w:ascii="Lato" w:hAnsi="Lato"/>
          <w:b/>
          <w:bCs/>
          <w:sz w:val="22"/>
          <w:szCs w:val="22"/>
          <w:lang w:val="es-SV"/>
        </w:rPr>
      </w:pPr>
    </w:p>
    <w:p w14:paraId="0D7B4BE3" w14:textId="77777777" w:rsidR="00E26EC8" w:rsidRPr="002E0FF2" w:rsidRDefault="00E26EC8" w:rsidP="00F04813">
      <w:pPr>
        <w:jc w:val="both"/>
        <w:rPr>
          <w:rFonts w:ascii="Lato" w:hAnsi="Lato"/>
          <w:b/>
          <w:bCs/>
          <w:sz w:val="22"/>
          <w:szCs w:val="22"/>
          <w:lang w:val="es-SV"/>
        </w:rPr>
      </w:pPr>
    </w:p>
    <w:p w14:paraId="4E1B08FF" w14:textId="77777777" w:rsidR="00222ECA" w:rsidRPr="002E0FF2" w:rsidRDefault="00222ECA" w:rsidP="00222ECA">
      <w:pPr>
        <w:ind w:left="360"/>
        <w:rPr>
          <w:rFonts w:ascii="Lato" w:hAnsi="Lato"/>
          <w:sz w:val="22"/>
          <w:szCs w:val="22"/>
          <w:lang w:val="es-SV"/>
        </w:rPr>
      </w:pPr>
    </w:p>
    <w:p w14:paraId="7E350E0D" w14:textId="77777777" w:rsidR="00712253" w:rsidRPr="002E0FF2" w:rsidRDefault="00712253" w:rsidP="00712253">
      <w:pPr>
        <w:rPr>
          <w:rFonts w:ascii="Lato" w:hAnsi="Lato"/>
          <w:b/>
          <w:sz w:val="22"/>
          <w:szCs w:val="22"/>
        </w:rPr>
      </w:pPr>
      <w:r w:rsidRPr="002E0FF2">
        <w:rPr>
          <w:rFonts w:ascii="Lato" w:hAnsi="Lato"/>
          <w:b/>
          <w:sz w:val="22"/>
          <w:szCs w:val="22"/>
        </w:rPr>
        <w:t>OBJETIVO GENERAL</w:t>
      </w:r>
    </w:p>
    <w:p w14:paraId="54690CBF" w14:textId="254ABD8C" w:rsidR="00712253" w:rsidRPr="002E0FF2" w:rsidRDefault="00F04813" w:rsidP="00B20609">
      <w:pPr>
        <w:jc w:val="both"/>
        <w:rPr>
          <w:rFonts w:ascii="Lato" w:hAnsi="Lato"/>
          <w:sz w:val="22"/>
          <w:szCs w:val="22"/>
        </w:rPr>
      </w:pPr>
      <w:r w:rsidRPr="12C53243">
        <w:rPr>
          <w:rFonts w:ascii="Lato" w:hAnsi="Lato"/>
          <w:sz w:val="22"/>
          <w:szCs w:val="22"/>
          <w:lang w:val="es-PA"/>
        </w:rPr>
        <w:t xml:space="preserve">Elaborar la estrategia y la elaboración de la segunda fase de los materiales de la Campaña Regional Educación sin Límites para cerrar las brechas de información sobre la importancia del </w:t>
      </w:r>
      <w:r w:rsidR="003C694D" w:rsidRPr="12C53243">
        <w:rPr>
          <w:rFonts w:ascii="Lato" w:hAnsi="Lato"/>
          <w:sz w:val="22"/>
          <w:szCs w:val="22"/>
          <w:lang w:val="es-PA"/>
        </w:rPr>
        <w:t>(</w:t>
      </w:r>
      <w:r w:rsidRPr="12C53243">
        <w:rPr>
          <w:rFonts w:ascii="Lato" w:hAnsi="Lato"/>
          <w:sz w:val="22"/>
          <w:szCs w:val="22"/>
          <w:lang w:val="es-PA"/>
        </w:rPr>
        <w:t>derecho a</w:t>
      </w:r>
      <w:r w:rsidR="003C694D" w:rsidRPr="12C53243">
        <w:rPr>
          <w:rFonts w:ascii="Lato" w:hAnsi="Lato"/>
          <w:sz w:val="22"/>
          <w:szCs w:val="22"/>
          <w:lang w:val="es-PA"/>
        </w:rPr>
        <w:t>)</w:t>
      </w:r>
      <w:r w:rsidRPr="12C53243">
        <w:rPr>
          <w:rFonts w:ascii="Lato" w:hAnsi="Lato"/>
          <w:sz w:val="22"/>
          <w:szCs w:val="22"/>
          <w:lang w:val="es-PA"/>
        </w:rPr>
        <w:t xml:space="preserve"> la educación para niñas, niños y adolescentes en contexto de movilidad y de cómo acceder a esos derechos en Panamá, Costa Rica, </w:t>
      </w:r>
      <w:r w:rsidR="291E198D" w:rsidRPr="12C53243">
        <w:rPr>
          <w:rFonts w:ascii="Lato" w:hAnsi="Lato"/>
          <w:sz w:val="22"/>
          <w:szCs w:val="22"/>
          <w:lang w:val="es-PA"/>
        </w:rPr>
        <w:t>Honduras,</w:t>
      </w:r>
      <w:r w:rsidR="00432D50">
        <w:rPr>
          <w:rFonts w:ascii="Lato" w:hAnsi="Lato"/>
          <w:sz w:val="22"/>
          <w:szCs w:val="22"/>
          <w:lang w:val="es-PA"/>
        </w:rPr>
        <w:t xml:space="preserve"> </w:t>
      </w:r>
      <w:r w:rsidRPr="12C53243">
        <w:rPr>
          <w:rFonts w:ascii="Lato" w:hAnsi="Lato"/>
          <w:sz w:val="22"/>
          <w:szCs w:val="22"/>
          <w:lang w:val="es-PA"/>
        </w:rPr>
        <w:t>El Salvador</w:t>
      </w:r>
      <w:r w:rsidR="2D9DD961" w:rsidRPr="12C53243">
        <w:rPr>
          <w:rFonts w:ascii="Lato" w:hAnsi="Lato"/>
          <w:sz w:val="22"/>
          <w:szCs w:val="22"/>
          <w:lang w:val="es-PA"/>
        </w:rPr>
        <w:t xml:space="preserve"> y Guatemala</w:t>
      </w:r>
      <w:r w:rsidR="00432D50">
        <w:rPr>
          <w:rFonts w:ascii="Lato" w:hAnsi="Lato"/>
          <w:sz w:val="22"/>
          <w:szCs w:val="22"/>
          <w:lang w:val="es-PA"/>
        </w:rPr>
        <w:t>.</w:t>
      </w:r>
      <w:r w:rsidR="00432D50" w:rsidRPr="12C53243" w:rsidDel="00432D50">
        <w:rPr>
          <w:rFonts w:ascii="Lato" w:hAnsi="Lato"/>
          <w:sz w:val="22"/>
          <w:szCs w:val="22"/>
          <w:lang w:val="es-PA"/>
        </w:rPr>
        <w:t xml:space="preserve"> </w:t>
      </w:r>
    </w:p>
    <w:p w14:paraId="5D1AD753" w14:textId="77777777" w:rsidR="00712253" w:rsidRPr="002E0FF2" w:rsidRDefault="00712253" w:rsidP="00432D50">
      <w:pPr>
        <w:jc w:val="both"/>
        <w:rPr>
          <w:rFonts w:ascii="Lato" w:hAnsi="Lato"/>
          <w:sz w:val="22"/>
          <w:szCs w:val="22"/>
        </w:rPr>
      </w:pPr>
    </w:p>
    <w:p w14:paraId="69C3601E" w14:textId="77777777" w:rsidR="00712253" w:rsidRPr="002E0FF2" w:rsidRDefault="00712253" w:rsidP="00712253">
      <w:pPr>
        <w:rPr>
          <w:rFonts w:ascii="Lato" w:hAnsi="Lato"/>
          <w:b/>
          <w:sz w:val="22"/>
          <w:szCs w:val="22"/>
        </w:rPr>
      </w:pPr>
      <w:r w:rsidRPr="002E0FF2">
        <w:rPr>
          <w:rFonts w:ascii="Lato" w:hAnsi="Lato"/>
          <w:b/>
          <w:sz w:val="22"/>
          <w:szCs w:val="22"/>
        </w:rPr>
        <w:t>OBJETIVOS ESPECÍFICOS</w:t>
      </w:r>
    </w:p>
    <w:p w14:paraId="074B5E5B" w14:textId="20AADE66" w:rsidR="00712253" w:rsidRPr="002E0FF2" w:rsidRDefault="00F04813" w:rsidP="00B20609">
      <w:pPr>
        <w:pStyle w:val="Textoindependiente"/>
        <w:numPr>
          <w:ilvl w:val="0"/>
          <w:numId w:val="1"/>
        </w:numPr>
        <w:jc w:val="both"/>
        <w:rPr>
          <w:rFonts w:ascii="Lato" w:hAnsi="Lato"/>
          <w:b w:val="0"/>
          <w:sz w:val="22"/>
          <w:szCs w:val="22"/>
        </w:rPr>
      </w:pPr>
      <w:r w:rsidRPr="12C53243">
        <w:rPr>
          <w:rFonts w:ascii="Lato" w:hAnsi="Lato"/>
          <w:b w:val="0"/>
          <w:sz w:val="22"/>
          <w:szCs w:val="22"/>
        </w:rPr>
        <w:t>Diseñar una estrategia de comunicación enfocada a enfrentar los retos y cerrar las brechas de comunicación sobre la información disponible sobre la importancia del derecho a la educación</w:t>
      </w:r>
      <w:r w:rsidR="00F148DB" w:rsidRPr="12C53243">
        <w:rPr>
          <w:rFonts w:ascii="Lato" w:hAnsi="Lato"/>
          <w:b w:val="0"/>
          <w:sz w:val="22"/>
          <w:szCs w:val="22"/>
        </w:rPr>
        <w:t xml:space="preserve"> y la </w:t>
      </w:r>
      <w:r w:rsidR="00F148DB" w:rsidRPr="12C53243">
        <w:rPr>
          <w:rFonts w:ascii="Lato" w:hAnsi="Lato"/>
          <w:b w:val="0"/>
          <w:sz w:val="22"/>
          <w:szCs w:val="22"/>
        </w:rPr>
        <w:lastRenderedPageBreak/>
        <w:t>educación misma</w:t>
      </w:r>
      <w:r w:rsidRPr="12C53243">
        <w:rPr>
          <w:rFonts w:ascii="Lato" w:hAnsi="Lato"/>
          <w:b w:val="0"/>
          <w:sz w:val="22"/>
          <w:szCs w:val="22"/>
        </w:rPr>
        <w:t xml:space="preserve"> para niñas, niños y adolescentes en situación de </w:t>
      </w:r>
      <w:proofErr w:type="gramStart"/>
      <w:r w:rsidRPr="12C53243">
        <w:rPr>
          <w:rFonts w:ascii="Lato" w:hAnsi="Lato"/>
          <w:b w:val="0"/>
          <w:sz w:val="22"/>
          <w:szCs w:val="22"/>
        </w:rPr>
        <w:t>movilidad</w:t>
      </w:r>
      <w:proofErr w:type="gramEnd"/>
      <w:r w:rsidR="6592E553" w:rsidRPr="12C53243">
        <w:rPr>
          <w:rFonts w:ascii="Lato" w:hAnsi="Lato"/>
          <w:b w:val="0"/>
          <w:sz w:val="22"/>
          <w:szCs w:val="22"/>
        </w:rPr>
        <w:t xml:space="preserve"> as</w:t>
      </w:r>
      <w:r w:rsidR="000A319A">
        <w:rPr>
          <w:rFonts w:ascii="Lato" w:hAnsi="Lato"/>
          <w:b w:val="0"/>
          <w:sz w:val="22"/>
          <w:szCs w:val="22"/>
        </w:rPr>
        <w:t>í</w:t>
      </w:r>
      <w:r w:rsidR="6592E553" w:rsidRPr="12C53243">
        <w:rPr>
          <w:rFonts w:ascii="Lato" w:hAnsi="Lato"/>
          <w:b w:val="0"/>
          <w:sz w:val="22"/>
          <w:szCs w:val="22"/>
        </w:rPr>
        <w:t xml:space="preserve"> como de los se</w:t>
      </w:r>
      <w:r w:rsidR="000A319A">
        <w:rPr>
          <w:rFonts w:ascii="Lato" w:hAnsi="Lato"/>
          <w:b w:val="0"/>
          <w:sz w:val="22"/>
          <w:szCs w:val="22"/>
        </w:rPr>
        <w:t>r</w:t>
      </w:r>
      <w:r w:rsidR="6592E553" w:rsidRPr="12C53243">
        <w:rPr>
          <w:rFonts w:ascii="Lato" w:hAnsi="Lato"/>
          <w:b w:val="0"/>
          <w:sz w:val="22"/>
          <w:szCs w:val="22"/>
        </w:rPr>
        <w:t xml:space="preserve">vicios de </w:t>
      </w:r>
      <w:proofErr w:type="spellStart"/>
      <w:r w:rsidR="6592E553" w:rsidRPr="12C53243">
        <w:rPr>
          <w:rFonts w:ascii="Lato" w:hAnsi="Lato"/>
          <w:b w:val="0"/>
          <w:sz w:val="22"/>
          <w:szCs w:val="22"/>
        </w:rPr>
        <w:t>EiE</w:t>
      </w:r>
      <w:proofErr w:type="spellEnd"/>
      <w:r w:rsidR="6592E553" w:rsidRPr="12C53243">
        <w:rPr>
          <w:rFonts w:ascii="Lato" w:hAnsi="Lato"/>
          <w:b w:val="0"/>
          <w:sz w:val="22"/>
          <w:szCs w:val="22"/>
        </w:rPr>
        <w:t xml:space="preserve"> disponibles en la ruta disponibles para el acceso a dicho derecho</w:t>
      </w:r>
      <w:r w:rsidRPr="12C53243">
        <w:rPr>
          <w:rFonts w:ascii="Lato" w:hAnsi="Lato"/>
          <w:b w:val="0"/>
          <w:sz w:val="22"/>
          <w:szCs w:val="22"/>
        </w:rPr>
        <w:t>.</w:t>
      </w:r>
    </w:p>
    <w:p w14:paraId="716F7B68" w14:textId="77777777" w:rsidR="00712253" w:rsidRPr="002E0FF2" w:rsidRDefault="00F04813" w:rsidP="00B20609">
      <w:pPr>
        <w:pStyle w:val="Textoindependiente"/>
        <w:numPr>
          <w:ilvl w:val="0"/>
          <w:numId w:val="1"/>
        </w:numPr>
        <w:jc w:val="both"/>
        <w:rPr>
          <w:rFonts w:ascii="Lato" w:hAnsi="Lato"/>
          <w:b w:val="0"/>
          <w:sz w:val="22"/>
          <w:szCs w:val="22"/>
        </w:rPr>
      </w:pPr>
      <w:r w:rsidRPr="002E0FF2">
        <w:rPr>
          <w:rFonts w:ascii="Lato" w:hAnsi="Lato"/>
          <w:b w:val="0"/>
          <w:sz w:val="22"/>
          <w:szCs w:val="22"/>
        </w:rPr>
        <w:t>Proponer medios innovadores para poder llegar a población en situación de movilidad, en los países donde se desarrollará la campaña.</w:t>
      </w:r>
    </w:p>
    <w:p w14:paraId="5CDE4761" w14:textId="77777777" w:rsidR="00712253" w:rsidRPr="002E0FF2" w:rsidRDefault="00712253" w:rsidP="00B20609">
      <w:pPr>
        <w:pStyle w:val="Textoindependiente"/>
        <w:numPr>
          <w:ilvl w:val="0"/>
          <w:numId w:val="1"/>
        </w:numPr>
        <w:jc w:val="both"/>
        <w:rPr>
          <w:rFonts w:ascii="Lato" w:hAnsi="Lato"/>
          <w:b w:val="0"/>
          <w:sz w:val="22"/>
          <w:szCs w:val="22"/>
        </w:rPr>
      </w:pPr>
      <w:r w:rsidRPr="002E0FF2">
        <w:rPr>
          <w:rFonts w:ascii="Lato" w:hAnsi="Lato"/>
          <w:b w:val="0"/>
          <w:sz w:val="22"/>
          <w:szCs w:val="22"/>
        </w:rPr>
        <w:t>Presentar el plan d</w:t>
      </w:r>
      <w:r w:rsidR="00F04813" w:rsidRPr="002E0FF2">
        <w:rPr>
          <w:rFonts w:ascii="Lato" w:hAnsi="Lato"/>
          <w:b w:val="0"/>
          <w:sz w:val="22"/>
          <w:szCs w:val="22"/>
        </w:rPr>
        <w:t>e medios</w:t>
      </w:r>
      <w:r w:rsidRPr="002E0FF2">
        <w:rPr>
          <w:rFonts w:ascii="Lato" w:hAnsi="Lato"/>
          <w:b w:val="0"/>
          <w:sz w:val="22"/>
          <w:szCs w:val="22"/>
        </w:rPr>
        <w:t xml:space="preserve"> y evaluación de la campaña.</w:t>
      </w:r>
    </w:p>
    <w:p w14:paraId="56654527" w14:textId="77777777" w:rsidR="00712253" w:rsidRPr="002E0FF2" w:rsidRDefault="00712253" w:rsidP="00712253">
      <w:pPr>
        <w:rPr>
          <w:rFonts w:ascii="Lato" w:hAnsi="Lato"/>
          <w:sz w:val="22"/>
          <w:szCs w:val="22"/>
        </w:rPr>
      </w:pPr>
    </w:p>
    <w:p w14:paraId="061ADF1C" w14:textId="77777777" w:rsidR="00F04813" w:rsidRPr="002E0FF2" w:rsidRDefault="00F04813" w:rsidP="00712253">
      <w:pPr>
        <w:pStyle w:val="Textoindependiente"/>
        <w:rPr>
          <w:rFonts w:ascii="Lato" w:hAnsi="Lato"/>
          <w:sz w:val="22"/>
          <w:szCs w:val="22"/>
        </w:rPr>
      </w:pPr>
    </w:p>
    <w:p w14:paraId="4FEDE4E7" w14:textId="77777777" w:rsidR="00F04813" w:rsidRPr="002E0FF2" w:rsidRDefault="00F04813" w:rsidP="00712253">
      <w:pPr>
        <w:pStyle w:val="Textoindependiente"/>
        <w:rPr>
          <w:rFonts w:ascii="Lato" w:hAnsi="Lato"/>
          <w:sz w:val="22"/>
          <w:szCs w:val="22"/>
        </w:rPr>
      </w:pPr>
    </w:p>
    <w:p w14:paraId="74734071" w14:textId="77777777" w:rsidR="00F04813" w:rsidRPr="002E0FF2" w:rsidRDefault="00F04813" w:rsidP="00712253">
      <w:pPr>
        <w:pStyle w:val="Textoindependiente"/>
        <w:rPr>
          <w:rFonts w:ascii="Lato" w:hAnsi="Lato"/>
          <w:sz w:val="22"/>
          <w:szCs w:val="22"/>
        </w:rPr>
      </w:pPr>
    </w:p>
    <w:p w14:paraId="047C16AE" w14:textId="77777777" w:rsidR="00712253" w:rsidRPr="002E0FF2" w:rsidRDefault="00712253" w:rsidP="00712253">
      <w:pPr>
        <w:pStyle w:val="Textoindependiente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>PÚBLICO OBJETIVO</w:t>
      </w:r>
    </w:p>
    <w:p w14:paraId="277ECCC8" w14:textId="77777777" w:rsidR="0067030A" w:rsidRPr="002E0FF2" w:rsidRDefault="0067030A" w:rsidP="00712253">
      <w:pPr>
        <w:pStyle w:val="Textoindependiente"/>
        <w:rPr>
          <w:rFonts w:ascii="Lato" w:hAnsi="Lato"/>
          <w:sz w:val="22"/>
          <w:szCs w:val="22"/>
        </w:rPr>
      </w:pPr>
    </w:p>
    <w:p w14:paraId="4682D7A4" w14:textId="77777777" w:rsidR="0067030A" w:rsidRPr="002E0FF2" w:rsidRDefault="0067030A" w:rsidP="00712253">
      <w:pPr>
        <w:pStyle w:val="Textoindependiente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>Públicos principales</w:t>
      </w:r>
    </w:p>
    <w:p w14:paraId="754FFDEA" w14:textId="3A5E1529" w:rsidR="00695789" w:rsidRPr="002E0FF2" w:rsidRDefault="00695789" w:rsidP="12C53243">
      <w:pPr>
        <w:pStyle w:val="Textoindependiente"/>
        <w:numPr>
          <w:ilvl w:val="0"/>
          <w:numId w:val="10"/>
        </w:numPr>
        <w:rPr>
          <w:rFonts w:ascii="Lato" w:hAnsi="Lato"/>
          <w:b w:val="0"/>
          <w:sz w:val="22"/>
          <w:szCs w:val="22"/>
        </w:rPr>
      </w:pPr>
      <w:r w:rsidRPr="12C53243">
        <w:rPr>
          <w:rFonts w:ascii="Lato" w:hAnsi="Lato"/>
          <w:b w:val="0"/>
          <w:sz w:val="22"/>
          <w:szCs w:val="22"/>
        </w:rPr>
        <w:t>Niñas, niños y adolescentes en situación de movilidad</w:t>
      </w:r>
      <w:r w:rsidR="004B1218" w:rsidRPr="12C53243">
        <w:rPr>
          <w:rFonts w:ascii="Lato" w:hAnsi="Lato"/>
          <w:b w:val="0"/>
          <w:sz w:val="22"/>
          <w:szCs w:val="22"/>
        </w:rPr>
        <w:t xml:space="preserve"> en Panamá, Costa Rica,</w:t>
      </w:r>
      <w:r w:rsidR="7C27917F" w:rsidRPr="12C53243">
        <w:rPr>
          <w:rFonts w:ascii="Lato" w:hAnsi="Lato"/>
          <w:b w:val="0"/>
          <w:sz w:val="22"/>
          <w:szCs w:val="22"/>
        </w:rPr>
        <w:t xml:space="preserve"> </w:t>
      </w:r>
      <w:proofErr w:type="gramStart"/>
      <w:r w:rsidR="7C27917F" w:rsidRPr="12C53243">
        <w:rPr>
          <w:rFonts w:ascii="Lato" w:hAnsi="Lato"/>
          <w:b w:val="0"/>
          <w:sz w:val="22"/>
          <w:szCs w:val="22"/>
        </w:rPr>
        <w:t>Honduras,</w:t>
      </w:r>
      <w:r w:rsidR="004B1218" w:rsidRPr="12C53243">
        <w:rPr>
          <w:rFonts w:ascii="Lato" w:hAnsi="Lato"/>
          <w:b w:val="0"/>
          <w:sz w:val="22"/>
          <w:szCs w:val="22"/>
        </w:rPr>
        <w:t xml:space="preserve">  El</w:t>
      </w:r>
      <w:proofErr w:type="gramEnd"/>
      <w:r w:rsidR="004B1218" w:rsidRPr="12C53243">
        <w:rPr>
          <w:rFonts w:ascii="Lato" w:hAnsi="Lato"/>
          <w:b w:val="0"/>
          <w:sz w:val="22"/>
          <w:szCs w:val="22"/>
        </w:rPr>
        <w:t xml:space="preserve"> Salvador y </w:t>
      </w:r>
      <w:r w:rsidR="59CE1CCF" w:rsidRPr="12C53243">
        <w:rPr>
          <w:rFonts w:ascii="Lato" w:hAnsi="Lato"/>
          <w:b w:val="0"/>
          <w:sz w:val="22"/>
          <w:szCs w:val="22"/>
        </w:rPr>
        <w:t>Guatemala</w:t>
      </w:r>
      <w:r w:rsidR="00F72080" w:rsidRPr="12C53243">
        <w:rPr>
          <w:rFonts w:ascii="Lato" w:hAnsi="Lato"/>
          <w:b w:val="0"/>
          <w:sz w:val="22"/>
          <w:szCs w:val="22"/>
        </w:rPr>
        <w:t xml:space="preserve">, y sus padres, madres o cuidadores </w:t>
      </w:r>
      <w:r w:rsidR="004B1218" w:rsidRPr="12C53243">
        <w:rPr>
          <w:rFonts w:ascii="Lato" w:hAnsi="Lato"/>
          <w:b w:val="0"/>
          <w:sz w:val="22"/>
          <w:szCs w:val="22"/>
        </w:rPr>
        <w:t xml:space="preserve">en caso de que viajan con ellos/ellas. </w:t>
      </w:r>
    </w:p>
    <w:p w14:paraId="24979741" w14:textId="24FB1EF0" w:rsidR="0067030A" w:rsidRPr="002E0FF2" w:rsidRDefault="0067030A" w:rsidP="12C53243">
      <w:pPr>
        <w:pStyle w:val="Textoindependiente"/>
        <w:numPr>
          <w:ilvl w:val="0"/>
          <w:numId w:val="10"/>
        </w:numPr>
        <w:rPr>
          <w:rFonts w:ascii="Lato" w:hAnsi="Lato"/>
          <w:b w:val="0"/>
          <w:sz w:val="22"/>
          <w:szCs w:val="22"/>
        </w:rPr>
      </w:pPr>
      <w:r w:rsidRPr="12C53243">
        <w:rPr>
          <w:rFonts w:ascii="Lato" w:hAnsi="Lato"/>
          <w:b w:val="0"/>
          <w:sz w:val="22"/>
          <w:szCs w:val="22"/>
        </w:rPr>
        <w:t>Población en contexto de movilidad que</w:t>
      </w:r>
      <w:r w:rsidR="003A11E7" w:rsidRPr="12C53243">
        <w:rPr>
          <w:rFonts w:ascii="Lato" w:hAnsi="Lato"/>
          <w:b w:val="0"/>
          <w:sz w:val="22"/>
          <w:szCs w:val="22"/>
        </w:rPr>
        <w:t xml:space="preserve"> viaja con niñas, niños o adolescentes que </w:t>
      </w:r>
      <w:r w:rsidR="00395B70" w:rsidRPr="12C53243">
        <w:rPr>
          <w:rFonts w:ascii="Lato" w:hAnsi="Lato"/>
          <w:b w:val="0"/>
          <w:sz w:val="22"/>
          <w:szCs w:val="22"/>
        </w:rPr>
        <w:t>transitan por</w:t>
      </w:r>
      <w:r w:rsidRPr="12C53243">
        <w:rPr>
          <w:rFonts w:ascii="Lato" w:hAnsi="Lato"/>
          <w:b w:val="0"/>
          <w:sz w:val="22"/>
          <w:szCs w:val="22"/>
        </w:rPr>
        <w:t xml:space="preserve"> Panamá, Costa Rica,</w:t>
      </w:r>
      <w:r w:rsidR="0A19220E" w:rsidRPr="12C53243">
        <w:rPr>
          <w:rFonts w:ascii="Lato" w:hAnsi="Lato"/>
          <w:b w:val="0"/>
          <w:sz w:val="22"/>
          <w:szCs w:val="22"/>
        </w:rPr>
        <w:t xml:space="preserve"> </w:t>
      </w:r>
      <w:proofErr w:type="gramStart"/>
      <w:r w:rsidR="0A19220E" w:rsidRPr="12C53243">
        <w:rPr>
          <w:rFonts w:ascii="Lato" w:hAnsi="Lato"/>
          <w:b w:val="0"/>
          <w:sz w:val="22"/>
          <w:szCs w:val="22"/>
        </w:rPr>
        <w:t>Honduras,</w:t>
      </w:r>
      <w:r w:rsidRPr="12C53243">
        <w:rPr>
          <w:rFonts w:ascii="Lato" w:hAnsi="Lato"/>
          <w:b w:val="0"/>
          <w:sz w:val="22"/>
          <w:szCs w:val="22"/>
        </w:rPr>
        <w:t xml:space="preserve">  El</w:t>
      </w:r>
      <w:proofErr w:type="gramEnd"/>
      <w:r w:rsidRPr="12C53243">
        <w:rPr>
          <w:rFonts w:ascii="Lato" w:hAnsi="Lato"/>
          <w:b w:val="0"/>
          <w:sz w:val="22"/>
          <w:szCs w:val="22"/>
        </w:rPr>
        <w:t xml:space="preserve"> Salvador y </w:t>
      </w:r>
      <w:r w:rsidR="120C6B9D" w:rsidRPr="12C53243">
        <w:rPr>
          <w:rFonts w:ascii="Lato" w:hAnsi="Lato"/>
          <w:b w:val="0"/>
          <w:sz w:val="22"/>
          <w:szCs w:val="22"/>
        </w:rPr>
        <w:t xml:space="preserve"> Guatemala,</w:t>
      </w:r>
      <w:r w:rsidR="00E26EC8" w:rsidRPr="12C53243">
        <w:rPr>
          <w:rFonts w:ascii="Lato" w:hAnsi="Lato"/>
          <w:b w:val="0"/>
          <w:sz w:val="22"/>
          <w:szCs w:val="22"/>
        </w:rPr>
        <w:t xml:space="preserve"> (ver caracterización de cada público objetivo en anexos).</w:t>
      </w:r>
    </w:p>
    <w:p w14:paraId="669268EF" w14:textId="489C90B1" w:rsidR="0067030A" w:rsidRPr="002E0FF2" w:rsidRDefault="0067030A" w:rsidP="12C53243">
      <w:pPr>
        <w:pStyle w:val="Textoindependiente"/>
        <w:numPr>
          <w:ilvl w:val="0"/>
          <w:numId w:val="10"/>
        </w:numPr>
        <w:rPr>
          <w:rFonts w:ascii="Lato" w:hAnsi="Lato"/>
          <w:b w:val="0"/>
          <w:sz w:val="22"/>
          <w:szCs w:val="22"/>
        </w:rPr>
      </w:pPr>
      <w:r w:rsidRPr="12C53243">
        <w:rPr>
          <w:rFonts w:ascii="Lato" w:hAnsi="Lato"/>
          <w:b w:val="0"/>
          <w:sz w:val="22"/>
          <w:szCs w:val="22"/>
        </w:rPr>
        <w:t xml:space="preserve">Personal de organizaciones de sociedad civil o agencias de Naciones Unidas, gobierno nacional o local, ubicados en puntos clave en zonas fronterizas o lugares donde transiten los grupos migratorio, que tienen contacto cara a cara con población en situación de movilidad en Panamá, Costa Rica, </w:t>
      </w:r>
      <w:r w:rsidR="3465E04D" w:rsidRPr="12C53243">
        <w:rPr>
          <w:rFonts w:ascii="Lato" w:hAnsi="Lato"/>
          <w:b w:val="0"/>
          <w:sz w:val="22"/>
          <w:szCs w:val="22"/>
        </w:rPr>
        <w:t xml:space="preserve">Honduras, </w:t>
      </w:r>
      <w:r w:rsidRPr="12C53243">
        <w:rPr>
          <w:rFonts w:ascii="Lato" w:hAnsi="Lato"/>
          <w:b w:val="0"/>
          <w:sz w:val="22"/>
          <w:szCs w:val="22"/>
        </w:rPr>
        <w:t xml:space="preserve">El Salvador </w:t>
      </w:r>
      <w:r w:rsidR="00395B70" w:rsidRPr="12C53243">
        <w:rPr>
          <w:rFonts w:ascii="Lato" w:hAnsi="Lato"/>
          <w:b w:val="0"/>
          <w:sz w:val="22"/>
          <w:szCs w:val="22"/>
        </w:rPr>
        <w:t>y Guatemala.</w:t>
      </w:r>
    </w:p>
    <w:p w14:paraId="70ED85D6" w14:textId="77777777" w:rsidR="00F04813" w:rsidRPr="002E0FF2" w:rsidRDefault="00F04813" w:rsidP="00F04813">
      <w:pPr>
        <w:pStyle w:val="Textoindependiente"/>
        <w:rPr>
          <w:rFonts w:ascii="Lato" w:hAnsi="Lato"/>
          <w:bCs/>
          <w:sz w:val="22"/>
          <w:szCs w:val="22"/>
          <w:lang w:val="es-SV"/>
        </w:rPr>
      </w:pPr>
    </w:p>
    <w:p w14:paraId="63344E1D" w14:textId="77777777" w:rsidR="00712253" w:rsidRPr="002E0FF2" w:rsidRDefault="0067030A" w:rsidP="00712253">
      <w:pPr>
        <w:pStyle w:val="Textoindependiente"/>
        <w:rPr>
          <w:rFonts w:ascii="Lato" w:hAnsi="Lato"/>
          <w:sz w:val="22"/>
          <w:szCs w:val="22"/>
          <w:lang w:val="es-SV"/>
        </w:rPr>
      </w:pPr>
      <w:r w:rsidRPr="002E0FF2">
        <w:rPr>
          <w:rFonts w:ascii="Lato" w:hAnsi="Lato"/>
          <w:sz w:val="22"/>
          <w:szCs w:val="22"/>
          <w:lang w:val="es-SV"/>
        </w:rPr>
        <w:t>Públicos secundarios</w:t>
      </w:r>
    </w:p>
    <w:p w14:paraId="68A5939C" w14:textId="0E49112C" w:rsidR="0067030A" w:rsidRPr="002E0FF2" w:rsidRDefault="0067030A" w:rsidP="12C53243">
      <w:pPr>
        <w:pStyle w:val="Textoindependiente"/>
        <w:numPr>
          <w:ilvl w:val="0"/>
          <w:numId w:val="11"/>
        </w:numPr>
        <w:rPr>
          <w:rFonts w:ascii="Lato" w:hAnsi="Lato"/>
          <w:b w:val="0"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 xml:space="preserve">Tomadores de decisión y personal clave de organizaciones de sociedad civil, agencias de Naciones Unidas, gobierno nacional o local que trabaja o brinda servicios a población en situación de movilidad, principalmente en Panamá, Costa Rica, </w:t>
      </w:r>
      <w:r w:rsidR="64230700" w:rsidRPr="12C53243">
        <w:rPr>
          <w:rFonts w:ascii="Lato" w:hAnsi="Lato"/>
          <w:b w:val="0"/>
          <w:sz w:val="22"/>
          <w:szCs w:val="22"/>
          <w:lang w:val="es-SV"/>
        </w:rPr>
        <w:t>Honduras,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El Salvador y </w:t>
      </w:r>
      <w:r w:rsidR="189668F6" w:rsidRPr="12C53243">
        <w:rPr>
          <w:rFonts w:ascii="Lato" w:hAnsi="Lato"/>
          <w:b w:val="0"/>
          <w:sz w:val="22"/>
          <w:szCs w:val="22"/>
          <w:lang w:val="es-SV"/>
        </w:rPr>
        <w:t xml:space="preserve"> Guatemala,</w:t>
      </w:r>
    </w:p>
    <w:p w14:paraId="331CC926" w14:textId="77777777" w:rsidR="0067030A" w:rsidRPr="002E0FF2" w:rsidRDefault="0067030A" w:rsidP="0067030A">
      <w:pPr>
        <w:pStyle w:val="Textoindependiente"/>
        <w:numPr>
          <w:ilvl w:val="0"/>
          <w:numId w:val="11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>Medios de comunicación</w:t>
      </w:r>
    </w:p>
    <w:p w14:paraId="725D8BD8" w14:textId="4B163561" w:rsidR="0067030A" w:rsidRPr="002E0FF2" w:rsidRDefault="0067030A" w:rsidP="0067030A">
      <w:pPr>
        <w:pStyle w:val="Textoindependiente"/>
        <w:numPr>
          <w:ilvl w:val="0"/>
          <w:numId w:val="11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>Público en general</w:t>
      </w:r>
      <w:r w:rsidR="005422FA">
        <w:rPr>
          <w:rFonts w:ascii="Lato" w:hAnsi="Lato"/>
          <w:b w:val="0"/>
          <w:sz w:val="22"/>
          <w:szCs w:val="22"/>
          <w:lang w:val="es-SV"/>
        </w:rPr>
        <w:t>, incluidos los países de tránsito y acogida.</w:t>
      </w:r>
    </w:p>
    <w:p w14:paraId="09CAE3E5" w14:textId="77777777" w:rsidR="00E26EC8" w:rsidRPr="002E0FF2" w:rsidRDefault="00E26EC8" w:rsidP="00E26EC8">
      <w:pPr>
        <w:pStyle w:val="Textoindependiente"/>
        <w:rPr>
          <w:rFonts w:ascii="Lato" w:hAnsi="Lato"/>
          <w:b w:val="0"/>
          <w:bCs/>
          <w:sz w:val="22"/>
          <w:szCs w:val="22"/>
          <w:lang w:val="es-SV"/>
        </w:rPr>
      </w:pPr>
    </w:p>
    <w:p w14:paraId="47957692" w14:textId="77777777" w:rsidR="00E26EC8" w:rsidRPr="002E0FF2" w:rsidRDefault="00E26EC8" w:rsidP="00E26EC8">
      <w:pPr>
        <w:pStyle w:val="Textoindependiente"/>
        <w:rPr>
          <w:rFonts w:ascii="Lato" w:hAnsi="Lato"/>
          <w:b w:val="0"/>
          <w:bCs/>
          <w:sz w:val="22"/>
          <w:szCs w:val="22"/>
          <w:lang w:val="es-SV"/>
        </w:rPr>
      </w:pPr>
    </w:p>
    <w:p w14:paraId="4BF2A996" w14:textId="77777777" w:rsidR="00E26EC8" w:rsidRPr="002E0FF2" w:rsidRDefault="00E26EC8" w:rsidP="00E26EC8">
      <w:pPr>
        <w:pStyle w:val="Textoindependiente"/>
        <w:rPr>
          <w:rFonts w:ascii="Lato" w:hAnsi="Lato"/>
          <w:sz w:val="22"/>
          <w:szCs w:val="22"/>
          <w:lang w:val="es-SV"/>
        </w:rPr>
      </w:pPr>
      <w:r w:rsidRPr="002E0FF2">
        <w:rPr>
          <w:rFonts w:ascii="Lato" w:hAnsi="Lato"/>
          <w:sz w:val="22"/>
          <w:szCs w:val="22"/>
          <w:lang w:val="es-SV"/>
        </w:rPr>
        <w:t>LENGUAJE Y TONO</w:t>
      </w:r>
    </w:p>
    <w:p w14:paraId="3760C492" w14:textId="5F1F05A6" w:rsidR="00E26EC8" w:rsidRPr="002E0FF2" w:rsidRDefault="00E26EC8" w:rsidP="00E26EC8">
      <w:pPr>
        <w:pStyle w:val="Prrafodelista"/>
        <w:numPr>
          <w:ilvl w:val="0"/>
          <w:numId w:val="14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Cortos y precisos, videos</w:t>
      </w:r>
      <w:r w:rsidR="006B2177" w:rsidRPr="002E0FF2">
        <w:rPr>
          <w:rFonts w:ascii="Lato" w:hAnsi="Lato"/>
        </w:rPr>
        <w:t xml:space="preserve"> que</w:t>
      </w:r>
      <w:r w:rsidRPr="002E0FF2">
        <w:rPr>
          <w:rFonts w:ascii="Lato" w:hAnsi="Lato"/>
        </w:rPr>
        <w:t xml:space="preserve"> no sobrepas</w:t>
      </w:r>
      <w:r w:rsidR="006B2177" w:rsidRPr="002E0FF2">
        <w:rPr>
          <w:rFonts w:ascii="Lato" w:hAnsi="Lato"/>
        </w:rPr>
        <w:t>e</w:t>
      </w:r>
      <w:r w:rsidRPr="002E0FF2">
        <w:rPr>
          <w:rFonts w:ascii="Lato" w:hAnsi="Lato"/>
        </w:rPr>
        <w:t>n los 20 segundos</w:t>
      </w:r>
    </w:p>
    <w:p w14:paraId="1661F028" w14:textId="0ED856C6" w:rsidR="00E26EC8" w:rsidRPr="002E0FF2" w:rsidRDefault="00E26EC8" w:rsidP="00E26EC8">
      <w:pPr>
        <w:pStyle w:val="Prrafodelista"/>
        <w:numPr>
          <w:ilvl w:val="0"/>
          <w:numId w:val="14"/>
        </w:numPr>
        <w:spacing w:after="160" w:line="259" w:lineRule="auto"/>
        <w:contextualSpacing/>
        <w:rPr>
          <w:rFonts w:ascii="Lato" w:hAnsi="Lato"/>
        </w:rPr>
      </w:pPr>
      <w:r w:rsidRPr="12C53243">
        <w:rPr>
          <w:rFonts w:ascii="Lato" w:hAnsi="Lato"/>
        </w:rPr>
        <w:t>Lenguaje sencillo</w:t>
      </w:r>
      <w:r w:rsidR="15E872D6" w:rsidRPr="12C53243">
        <w:rPr>
          <w:rFonts w:ascii="Lato" w:hAnsi="Lato"/>
        </w:rPr>
        <w:t xml:space="preserve"> y amigable para niños</w:t>
      </w:r>
      <w:r w:rsidR="20266A1B" w:rsidRPr="12C53243">
        <w:rPr>
          <w:rFonts w:ascii="Lato" w:hAnsi="Lato"/>
        </w:rPr>
        <w:t>,</w:t>
      </w:r>
      <w:r w:rsidR="15E872D6" w:rsidRPr="12C53243">
        <w:rPr>
          <w:rFonts w:ascii="Lato" w:hAnsi="Lato"/>
        </w:rPr>
        <w:t xml:space="preserve"> niñas</w:t>
      </w:r>
      <w:r w:rsidR="14BB09C0" w:rsidRPr="12C53243">
        <w:rPr>
          <w:rFonts w:ascii="Lato" w:hAnsi="Lato"/>
        </w:rPr>
        <w:t xml:space="preserve"> y adolescentes</w:t>
      </w:r>
    </w:p>
    <w:p w14:paraId="4646DD36" w14:textId="77777777" w:rsidR="0067030A" w:rsidRPr="002E0FF2" w:rsidRDefault="0067030A" w:rsidP="0067030A">
      <w:pPr>
        <w:pStyle w:val="Textoindependiente"/>
        <w:rPr>
          <w:rFonts w:ascii="Lato" w:hAnsi="Lato"/>
          <w:sz w:val="22"/>
          <w:szCs w:val="22"/>
          <w:lang w:val="es-SV"/>
        </w:rPr>
      </w:pPr>
    </w:p>
    <w:p w14:paraId="27A140AD" w14:textId="77777777" w:rsidR="0067030A" w:rsidRPr="002E0FF2" w:rsidRDefault="00E26EC8" w:rsidP="0067030A">
      <w:pPr>
        <w:pStyle w:val="Textoindependiente"/>
        <w:rPr>
          <w:rFonts w:ascii="Lato" w:hAnsi="Lato"/>
          <w:sz w:val="22"/>
          <w:szCs w:val="22"/>
          <w:lang w:val="es-SV"/>
        </w:rPr>
      </w:pPr>
      <w:r w:rsidRPr="002E0FF2">
        <w:rPr>
          <w:rFonts w:ascii="Lato" w:hAnsi="Lato"/>
          <w:sz w:val="22"/>
          <w:szCs w:val="22"/>
          <w:lang w:val="es-SV"/>
        </w:rPr>
        <w:t>RETO</w:t>
      </w:r>
    </w:p>
    <w:p w14:paraId="08FFB74B" w14:textId="119C33FF" w:rsidR="00DA704E" w:rsidRPr="002E0FF2" w:rsidRDefault="009D19FE" w:rsidP="12C53243">
      <w:pPr>
        <w:pStyle w:val="Textoindependiente"/>
        <w:rPr>
          <w:rFonts w:ascii="Lato" w:hAnsi="Lato"/>
          <w:b w:val="0"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 xml:space="preserve">Sensibilizar a la población en situación de movilidad </w:t>
      </w:r>
      <w:r w:rsidR="00AF2F48" w:rsidRPr="12C53243">
        <w:rPr>
          <w:rFonts w:ascii="Lato" w:hAnsi="Lato"/>
          <w:b w:val="0"/>
          <w:sz w:val="22"/>
          <w:szCs w:val="22"/>
          <w:lang w:val="es-SV"/>
        </w:rPr>
        <w:t xml:space="preserve">que transita en Panamá, Costa Rica, </w:t>
      </w:r>
      <w:proofErr w:type="gramStart"/>
      <w:r w:rsidR="5723B9A4" w:rsidRPr="12C53243">
        <w:rPr>
          <w:rFonts w:ascii="Lato" w:hAnsi="Lato"/>
          <w:b w:val="0"/>
          <w:sz w:val="22"/>
          <w:szCs w:val="22"/>
          <w:lang w:val="es-SV"/>
        </w:rPr>
        <w:t xml:space="preserve">Honduras, </w:t>
      </w:r>
      <w:r w:rsidR="00AF2F48" w:rsidRPr="12C53243">
        <w:rPr>
          <w:rFonts w:ascii="Lato" w:hAnsi="Lato"/>
          <w:b w:val="0"/>
          <w:sz w:val="22"/>
          <w:szCs w:val="22"/>
          <w:lang w:val="es-SV"/>
        </w:rPr>
        <w:t xml:space="preserve"> El</w:t>
      </w:r>
      <w:proofErr w:type="gramEnd"/>
      <w:r w:rsidR="00AF2F48" w:rsidRPr="12C53243">
        <w:rPr>
          <w:rFonts w:ascii="Lato" w:hAnsi="Lato"/>
          <w:b w:val="0"/>
          <w:sz w:val="22"/>
          <w:szCs w:val="22"/>
          <w:lang w:val="es-SV"/>
        </w:rPr>
        <w:t xml:space="preserve"> Salvador y</w:t>
      </w:r>
      <w:r w:rsidR="4C96E2CA" w:rsidRPr="12C53243">
        <w:rPr>
          <w:rFonts w:ascii="Lato" w:hAnsi="Lato"/>
          <w:b w:val="0"/>
          <w:sz w:val="22"/>
          <w:szCs w:val="22"/>
          <w:lang w:val="es-SV"/>
        </w:rPr>
        <w:t xml:space="preserve"> Guatemala,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sobre la importancia </w:t>
      </w:r>
      <w:r w:rsidR="00552D46" w:rsidRPr="12C53243">
        <w:rPr>
          <w:rFonts w:ascii="Lato" w:hAnsi="Lato"/>
          <w:b w:val="0"/>
          <w:sz w:val="22"/>
          <w:szCs w:val="22"/>
          <w:lang w:val="es-SV"/>
        </w:rPr>
        <w:t>del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derecho a la educación</w:t>
      </w:r>
      <w:r w:rsidR="00552D46" w:rsidRPr="12C53243">
        <w:rPr>
          <w:rFonts w:ascii="Lato" w:hAnsi="Lato"/>
          <w:b w:val="0"/>
          <w:sz w:val="22"/>
          <w:szCs w:val="22"/>
          <w:lang w:val="es-SV"/>
        </w:rPr>
        <w:t xml:space="preserve"> y la educación misma para NNA en tr</w:t>
      </w:r>
      <w:r w:rsidR="00AF2F48" w:rsidRPr="12C53243">
        <w:rPr>
          <w:rFonts w:ascii="Lato" w:hAnsi="Lato"/>
          <w:b w:val="0"/>
          <w:sz w:val="22"/>
          <w:szCs w:val="22"/>
          <w:lang w:val="es-SV"/>
        </w:rPr>
        <w:t>á</w:t>
      </w:r>
      <w:r w:rsidR="00552D46" w:rsidRPr="12C53243">
        <w:rPr>
          <w:rFonts w:ascii="Lato" w:hAnsi="Lato"/>
          <w:b w:val="0"/>
          <w:sz w:val="22"/>
          <w:szCs w:val="22"/>
          <w:lang w:val="es-SV"/>
        </w:rPr>
        <w:t>nsito,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y reducir la brecha de información hacia este grupo poblacional sobre cómo dar cumplimiento a este derecho.</w:t>
      </w:r>
    </w:p>
    <w:p w14:paraId="22B328AA" w14:textId="77777777" w:rsidR="009D19FE" w:rsidRPr="002E0FF2" w:rsidRDefault="009D19FE" w:rsidP="0067030A">
      <w:pPr>
        <w:pStyle w:val="Textoindependiente"/>
        <w:rPr>
          <w:rFonts w:ascii="Lato" w:hAnsi="Lato"/>
          <w:b w:val="0"/>
          <w:bCs/>
          <w:sz w:val="22"/>
          <w:szCs w:val="22"/>
          <w:lang w:val="es-SV"/>
        </w:rPr>
      </w:pPr>
    </w:p>
    <w:p w14:paraId="4E2BC8B7" w14:textId="77777777" w:rsidR="009D19FE" w:rsidRPr="002E0FF2" w:rsidRDefault="009D19FE" w:rsidP="0067030A">
      <w:pPr>
        <w:pStyle w:val="Textoindependiente"/>
        <w:rPr>
          <w:rFonts w:ascii="Lato" w:hAnsi="Lato"/>
          <w:sz w:val="22"/>
          <w:szCs w:val="22"/>
          <w:lang w:val="es-SV"/>
        </w:rPr>
      </w:pPr>
      <w:r w:rsidRPr="002E0FF2">
        <w:rPr>
          <w:rFonts w:ascii="Lato" w:hAnsi="Lato"/>
          <w:sz w:val="22"/>
          <w:szCs w:val="22"/>
          <w:lang w:val="es-SV"/>
        </w:rPr>
        <w:t>Retos de comunicación</w:t>
      </w:r>
    </w:p>
    <w:p w14:paraId="00BFEED9" w14:textId="7C402B1D" w:rsidR="009D19FE" w:rsidRPr="002E0FF2" w:rsidRDefault="009D19FE" w:rsidP="009D19FE">
      <w:pPr>
        <w:pStyle w:val="Textoindependiente"/>
        <w:numPr>
          <w:ilvl w:val="0"/>
          <w:numId w:val="16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002E0FF2">
        <w:rPr>
          <w:rFonts w:ascii="Lato" w:hAnsi="Lato"/>
          <w:b w:val="0"/>
          <w:bCs/>
          <w:sz w:val="22"/>
          <w:szCs w:val="22"/>
          <w:lang w:val="es-SV"/>
        </w:rPr>
        <w:t xml:space="preserve">Población en situación en movilidad y personal de organizaciones (locales o gubernamentales) principalmente ubicadas en puestos fronterizos o puntos donde transita la población en movilidad no están sensibilizados sobre la importancia </w:t>
      </w:r>
      <w:r w:rsidR="008943CF">
        <w:rPr>
          <w:rFonts w:ascii="Lato" w:hAnsi="Lato"/>
          <w:b w:val="0"/>
          <w:bCs/>
          <w:sz w:val="22"/>
          <w:szCs w:val="22"/>
          <w:lang w:val="es-SV"/>
        </w:rPr>
        <w:t>(</w:t>
      </w:r>
      <w:r w:rsidRPr="002E0FF2">
        <w:rPr>
          <w:rFonts w:ascii="Lato" w:hAnsi="Lato"/>
          <w:b w:val="0"/>
          <w:bCs/>
          <w:sz w:val="22"/>
          <w:szCs w:val="22"/>
          <w:lang w:val="es-SV"/>
        </w:rPr>
        <w:t>al derecho a</w:t>
      </w:r>
      <w:r w:rsidR="008943CF">
        <w:rPr>
          <w:rFonts w:ascii="Lato" w:hAnsi="Lato"/>
          <w:b w:val="0"/>
          <w:bCs/>
          <w:sz w:val="22"/>
          <w:szCs w:val="22"/>
          <w:lang w:val="es-SV"/>
        </w:rPr>
        <w:t>)</w:t>
      </w:r>
      <w:r w:rsidRPr="002E0FF2">
        <w:rPr>
          <w:rFonts w:ascii="Lato" w:hAnsi="Lato"/>
          <w:b w:val="0"/>
          <w:bCs/>
          <w:sz w:val="22"/>
          <w:szCs w:val="22"/>
          <w:lang w:val="es-SV"/>
        </w:rPr>
        <w:t xml:space="preserve"> la educación en estos contextos ya que se basan en cubrir sus necesidades básicas</w:t>
      </w:r>
      <w:r w:rsidR="006D407A">
        <w:rPr>
          <w:rFonts w:ascii="Lato" w:hAnsi="Lato"/>
          <w:b w:val="0"/>
          <w:bCs/>
          <w:sz w:val="22"/>
          <w:szCs w:val="22"/>
          <w:lang w:val="es-SV"/>
        </w:rPr>
        <w:t xml:space="preserve"> y continuar con su viaje</w:t>
      </w:r>
      <w:r w:rsidRPr="002E0FF2">
        <w:rPr>
          <w:rFonts w:ascii="Lato" w:hAnsi="Lato"/>
          <w:b w:val="0"/>
          <w:bCs/>
          <w:sz w:val="22"/>
          <w:szCs w:val="22"/>
          <w:lang w:val="es-SV"/>
        </w:rPr>
        <w:t>: alimentación, agua, salud, albergue.</w:t>
      </w:r>
    </w:p>
    <w:p w14:paraId="5E3AB08E" w14:textId="77777777" w:rsidR="009D19FE" w:rsidRPr="002E0FF2" w:rsidRDefault="009D19FE" w:rsidP="009D19FE">
      <w:pPr>
        <w:pStyle w:val="Textoindependiente"/>
        <w:numPr>
          <w:ilvl w:val="0"/>
          <w:numId w:val="16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002E0FF2">
        <w:rPr>
          <w:rFonts w:ascii="Lato" w:hAnsi="Lato"/>
          <w:b w:val="0"/>
          <w:bCs/>
          <w:sz w:val="22"/>
          <w:szCs w:val="22"/>
          <w:lang w:val="es-SV"/>
        </w:rPr>
        <w:t>Conectividad y falta de puntos para cargar sus dispositivos móviles para acceder a información.</w:t>
      </w:r>
    </w:p>
    <w:p w14:paraId="0C941A7F" w14:textId="73E36118" w:rsidR="009D19FE" w:rsidRDefault="009D19FE" w:rsidP="12C53243">
      <w:pPr>
        <w:pStyle w:val="Textoindependiente"/>
        <w:numPr>
          <w:ilvl w:val="0"/>
          <w:numId w:val="16"/>
        </w:numPr>
        <w:rPr>
          <w:rFonts w:ascii="Lato" w:hAnsi="Lato"/>
          <w:b w:val="0"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lastRenderedPageBreak/>
        <w:t>Mayor confianza sobre la información que se brinda cara a cara</w:t>
      </w:r>
      <w:r w:rsidR="007F5F43" w:rsidRPr="12C53243">
        <w:rPr>
          <w:rFonts w:ascii="Lato" w:hAnsi="Lato"/>
          <w:b w:val="0"/>
          <w:sz w:val="22"/>
          <w:szCs w:val="22"/>
          <w:lang w:val="es-SV"/>
        </w:rPr>
        <w:t xml:space="preserve"> entre </w:t>
      </w:r>
      <w:r w:rsidR="00534559" w:rsidRPr="12C53243">
        <w:rPr>
          <w:rFonts w:ascii="Lato" w:hAnsi="Lato"/>
          <w:b w:val="0"/>
          <w:sz w:val="22"/>
          <w:szCs w:val="22"/>
          <w:lang w:val="es-SV"/>
        </w:rPr>
        <w:t xml:space="preserve">población </w:t>
      </w:r>
      <w:r w:rsidR="007F5F43" w:rsidRPr="12C53243">
        <w:rPr>
          <w:rFonts w:ascii="Lato" w:hAnsi="Lato"/>
          <w:b w:val="0"/>
          <w:sz w:val="22"/>
          <w:szCs w:val="22"/>
          <w:lang w:val="es-SV"/>
        </w:rPr>
        <w:t>migrante mism</w:t>
      </w:r>
      <w:r w:rsidR="00534559" w:rsidRPr="12C53243">
        <w:rPr>
          <w:rFonts w:ascii="Lato" w:hAnsi="Lato"/>
          <w:b w:val="0"/>
          <w:sz w:val="22"/>
          <w:szCs w:val="22"/>
          <w:lang w:val="es-SV"/>
        </w:rPr>
        <w:t>a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y no a la digital</w:t>
      </w:r>
      <w:r w:rsidR="008A6343" w:rsidRPr="12C53243">
        <w:rPr>
          <w:rFonts w:ascii="Lato" w:hAnsi="Lato"/>
          <w:b w:val="0"/>
          <w:sz w:val="22"/>
          <w:szCs w:val="22"/>
          <w:lang w:val="es-SV"/>
        </w:rPr>
        <w:t xml:space="preserve">, ya que existe mucha desinformación </w:t>
      </w:r>
      <w:r w:rsidR="00E6669B" w:rsidRPr="12C53243">
        <w:rPr>
          <w:rFonts w:ascii="Lato" w:hAnsi="Lato"/>
          <w:b w:val="0"/>
          <w:sz w:val="22"/>
          <w:szCs w:val="22"/>
          <w:lang w:val="es-SV"/>
        </w:rPr>
        <w:t>proveniente de grupos delictivos</w:t>
      </w:r>
      <w:r w:rsidR="0051105B" w:rsidRPr="12C53243">
        <w:rPr>
          <w:rFonts w:ascii="Lato" w:hAnsi="Lato"/>
          <w:b w:val="0"/>
          <w:sz w:val="22"/>
          <w:szCs w:val="22"/>
          <w:lang w:val="es-SV"/>
        </w:rPr>
        <w:t xml:space="preserve"> en el espacio virtual</w:t>
      </w:r>
      <w:r w:rsidRPr="12C53243">
        <w:rPr>
          <w:rFonts w:ascii="Lato" w:hAnsi="Lato"/>
          <w:b w:val="0"/>
          <w:sz w:val="22"/>
          <w:szCs w:val="22"/>
          <w:lang w:val="es-SV"/>
        </w:rPr>
        <w:t>.</w:t>
      </w:r>
    </w:p>
    <w:p w14:paraId="429134BA" w14:textId="5C4AA7A6" w:rsidR="007F5F43" w:rsidRPr="002E0FF2" w:rsidRDefault="00FE4C12" w:rsidP="009D19FE">
      <w:pPr>
        <w:pStyle w:val="Textoindependiente"/>
        <w:numPr>
          <w:ilvl w:val="0"/>
          <w:numId w:val="16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 xml:space="preserve">Falta de confianza de personas migrantes en movilidad </w:t>
      </w:r>
      <w:r w:rsidR="00534559" w:rsidRPr="12C53243">
        <w:rPr>
          <w:rFonts w:ascii="Lato" w:hAnsi="Lato"/>
          <w:b w:val="0"/>
          <w:sz w:val="22"/>
          <w:szCs w:val="22"/>
          <w:lang w:val="es-SV"/>
        </w:rPr>
        <w:t xml:space="preserve">en información proveniente de </w:t>
      </w:r>
      <w:r w:rsidR="00D07078" w:rsidRPr="12C53243">
        <w:rPr>
          <w:rFonts w:ascii="Lato" w:hAnsi="Lato"/>
          <w:b w:val="0"/>
          <w:sz w:val="22"/>
          <w:szCs w:val="22"/>
          <w:lang w:val="es-SV"/>
        </w:rPr>
        <w:t>agencias de Naciones Unidas y organizaciones de la sociedad civil.</w:t>
      </w:r>
    </w:p>
    <w:p w14:paraId="28C93016" w14:textId="5BF13F23" w:rsidR="009D19FE" w:rsidRPr="002E0FF2" w:rsidRDefault="00E6669B" w:rsidP="009D19FE">
      <w:pPr>
        <w:pStyle w:val="Textoindependiente"/>
        <w:numPr>
          <w:ilvl w:val="0"/>
          <w:numId w:val="16"/>
        </w:numPr>
        <w:rPr>
          <w:rFonts w:ascii="Lato" w:hAnsi="Lato"/>
          <w:b w:val="0"/>
          <w:bCs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>Reto de i</w:t>
      </w:r>
      <w:r w:rsidR="009D19FE" w:rsidRPr="12C53243">
        <w:rPr>
          <w:rFonts w:ascii="Lato" w:hAnsi="Lato"/>
          <w:b w:val="0"/>
          <w:sz w:val="22"/>
          <w:szCs w:val="22"/>
          <w:lang w:val="es-SV"/>
        </w:rPr>
        <w:t>diomas: francés, portugués, creole.</w:t>
      </w:r>
    </w:p>
    <w:p w14:paraId="49468D70" w14:textId="36EB2A17" w:rsidR="009D19FE" w:rsidRPr="002E0FF2" w:rsidRDefault="009D19FE" w:rsidP="009D19FE">
      <w:pPr>
        <w:pStyle w:val="Textoindependiente"/>
        <w:numPr>
          <w:ilvl w:val="0"/>
          <w:numId w:val="16"/>
        </w:numPr>
        <w:rPr>
          <w:rFonts w:ascii="Lato" w:hAnsi="Lato"/>
          <w:b w:val="0"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 xml:space="preserve">Temporalidad en la que permanecen en los diferentes puntos donde se pudiera </w:t>
      </w:r>
      <w:r w:rsidR="125B068F" w:rsidRPr="12C53243">
        <w:rPr>
          <w:rFonts w:ascii="Lato" w:hAnsi="Lato"/>
          <w:b w:val="0"/>
          <w:sz w:val="22"/>
          <w:szCs w:val="22"/>
          <w:lang w:val="es-SV"/>
        </w:rPr>
        <w:t>difundir</w:t>
      </w:r>
      <w:r w:rsidRPr="12C53243">
        <w:rPr>
          <w:rFonts w:ascii="Lato" w:hAnsi="Lato"/>
          <w:b w:val="0"/>
          <w:sz w:val="22"/>
          <w:szCs w:val="22"/>
          <w:lang w:val="es-SV"/>
        </w:rPr>
        <w:t xml:space="preserve"> la información: albergues</w:t>
      </w:r>
      <w:r w:rsidR="00E01327" w:rsidRPr="12C53243">
        <w:rPr>
          <w:rFonts w:ascii="Lato" w:hAnsi="Lato"/>
          <w:b w:val="0"/>
          <w:sz w:val="22"/>
          <w:szCs w:val="22"/>
          <w:lang w:val="es-SV"/>
        </w:rPr>
        <w:t xml:space="preserve"> (12 horas, hasta tres días)</w:t>
      </w:r>
      <w:r w:rsidRPr="12C53243">
        <w:rPr>
          <w:rFonts w:ascii="Lato" w:hAnsi="Lato"/>
          <w:b w:val="0"/>
          <w:sz w:val="22"/>
          <w:szCs w:val="22"/>
          <w:lang w:val="es-SV"/>
        </w:rPr>
        <w:t>, puestos fronterizos</w:t>
      </w:r>
      <w:r w:rsidR="00E01327" w:rsidRPr="12C53243">
        <w:rPr>
          <w:rFonts w:ascii="Lato" w:hAnsi="Lato"/>
          <w:b w:val="0"/>
          <w:sz w:val="22"/>
          <w:szCs w:val="22"/>
          <w:lang w:val="es-SV"/>
        </w:rPr>
        <w:t xml:space="preserve"> (1-3 horas hasta tres días)</w:t>
      </w:r>
      <w:r w:rsidRPr="12C53243">
        <w:rPr>
          <w:rFonts w:ascii="Lato" w:hAnsi="Lato"/>
          <w:b w:val="0"/>
          <w:sz w:val="22"/>
          <w:szCs w:val="22"/>
          <w:lang w:val="es-SV"/>
        </w:rPr>
        <w:t>, espacios de organizaciones (locales o gubernamentales) donde solicitan apoyo o información</w:t>
      </w:r>
      <w:r w:rsidR="00E01327" w:rsidRPr="12C53243">
        <w:rPr>
          <w:rFonts w:ascii="Lato" w:hAnsi="Lato"/>
          <w:b w:val="0"/>
          <w:sz w:val="22"/>
          <w:szCs w:val="22"/>
          <w:lang w:val="es-SV"/>
        </w:rPr>
        <w:t xml:space="preserve"> (1-3 horas)</w:t>
      </w:r>
      <w:r w:rsidRPr="12C53243">
        <w:rPr>
          <w:rFonts w:ascii="Lato" w:hAnsi="Lato"/>
          <w:b w:val="0"/>
          <w:sz w:val="22"/>
          <w:szCs w:val="22"/>
          <w:lang w:val="es-SV"/>
        </w:rPr>
        <w:t>.</w:t>
      </w:r>
    </w:p>
    <w:p w14:paraId="73BE56FE" w14:textId="4811DCF4" w:rsidR="18BAACF1" w:rsidRDefault="00AF2F48" w:rsidP="20F1E5F1">
      <w:pPr>
        <w:pStyle w:val="Textoindependiente"/>
        <w:numPr>
          <w:ilvl w:val="0"/>
          <w:numId w:val="16"/>
        </w:numPr>
        <w:rPr>
          <w:rFonts w:ascii="Lato" w:hAnsi="Lato"/>
          <w:b w:val="0"/>
          <w:sz w:val="22"/>
          <w:szCs w:val="22"/>
          <w:lang w:val="es-SV"/>
        </w:rPr>
      </w:pPr>
      <w:r w:rsidRPr="12C53243">
        <w:rPr>
          <w:rFonts w:ascii="Lato" w:hAnsi="Lato"/>
          <w:b w:val="0"/>
          <w:sz w:val="22"/>
          <w:szCs w:val="22"/>
          <w:lang w:val="es-SV"/>
        </w:rPr>
        <w:t>Elaborar m</w:t>
      </w:r>
      <w:r w:rsidR="18BAACF1" w:rsidRPr="12C53243">
        <w:rPr>
          <w:rFonts w:ascii="Lato" w:hAnsi="Lato"/>
          <w:b w:val="0"/>
          <w:sz w:val="22"/>
          <w:szCs w:val="22"/>
          <w:lang w:val="es-SV"/>
        </w:rPr>
        <w:t xml:space="preserve">ateriales dirigidos a niñas, niños y adolescentes </w:t>
      </w:r>
      <w:r w:rsidR="00E16FEB" w:rsidRPr="12C53243">
        <w:rPr>
          <w:rFonts w:ascii="Lato" w:hAnsi="Lato"/>
          <w:b w:val="0"/>
          <w:sz w:val="22"/>
          <w:szCs w:val="22"/>
          <w:lang w:val="es-SV"/>
        </w:rPr>
        <w:t>hispanohablantes</w:t>
      </w:r>
      <w:r w:rsidR="597215B9" w:rsidRPr="12C53243">
        <w:rPr>
          <w:rFonts w:ascii="Lato" w:hAnsi="Lato"/>
          <w:b w:val="0"/>
          <w:sz w:val="22"/>
          <w:szCs w:val="22"/>
          <w:lang w:val="es-SV"/>
        </w:rPr>
        <w:t xml:space="preserve"> </w:t>
      </w:r>
      <w:r w:rsidR="18BAACF1" w:rsidRPr="12C53243">
        <w:rPr>
          <w:rFonts w:ascii="Lato" w:hAnsi="Lato"/>
          <w:b w:val="0"/>
          <w:sz w:val="22"/>
          <w:szCs w:val="22"/>
          <w:lang w:val="es-SV"/>
        </w:rPr>
        <w:t xml:space="preserve">en situación de movilidad de </w:t>
      </w:r>
      <w:r w:rsidR="7342828C" w:rsidRPr="12C53243">
        <w:rPr>
          <w:rFonts w:ascii="Lato" w:hAnsi="Lato"/>
          <w:b w:val="0"/>
          <w:sz w:val="22"/>
          <w:szCs w:val="22"/>
          <w:lang w:val="es-SV"/>
        </w:rPr>
        <w:t>a.</w:t>
      </w:r>
    </w:p>
    <w:p w14:paraId="523CBC59" w14:textId="77777777" w:rsidR="00F53B9D" w:rsidRPr="002E0FF2" w:rsidRDefault="00F53B9D" w:rsidP="00F53B9D">
      <w:pPr>
        <w:pStyle w:val="Textoindependiente"/>
        <w:numPr>
          <w:ilvl w:val="0"/>
          <w:numId w:val="16"/>
        </w:numPr>
        <w:rPr>
          <w:rFonts w:ascii="Lato" w:hAnsi="Lato"/>
          <w:b w:val="0"/>
          <w:sz w:val="22"/>
          <w:szCs w:val="22"/>
          <w:lang w:val="es-SV"/>
        </w:rPr>
      </w:pPr>
      <w:r>
        <w:rPr>
          <w:rFonts w:ascii="Lato" w:hAnsi="Lato"/>
          <w:b w:val="0"/>
          <w:sz w:val="22"/>
          <w:szCs w:val="22"/>
          <w:lang w:val="es-SV"/>
        </w:rPr>
        <w:t xml:space="preserve">La carencia de puntos estratégicos físicos, cercanos a puntos fronterizos, seguros y bien identificados para abordar a los migrantes y facilitarles información vinculada a temas de educación y prestación de otros servicios prioritarios. </w:t>
      </w:r>
    </w:p>
    <w:p w14:paraId="3426DEC3" w14:textId="77777777" w:rsidR="00F53B9D" w:rsidRPr="002E0FF2" w:rsidRDefault="00F53B9D" w:rsidP="00F53B9D">
      <w:pPr>
        <w:pStyle w:val="Textoindependiente"/>
        <w:ind w:left="720"/>
        <w:rPr>
          <w:rFonts w:ascii="Lato" w:hAnsi="Lato"/>
          <w:b w:val="0"/>
          <w:sz w:val="22"/>
          <w:szCs w:val="22"/>
          <w:lang w:val="es-SV"/>
        </w:rPr>
      </w:pPr>
    </w:p>
    <w:p w14:paraId="32ACEC89" w14:textId="77777777" w:rsidR="009D19FE" w:rsidRPr="002E0FF2" w:rsidRDefault="009D19FE" w:rsidP="0067030A">
      <w:pPr>
        <w:pStyle w:val="Textoindependiente"/>
        <w:rPr>
          <w:rFonts w:ascii="Lato" w:hAnsi="Lato"/>
          <w:b w:val="0"/>
          <w:bCs/>
          <w:sz w:val="22"/>
          <w:szCs w:val="22"/>
          <w:lang w:val="es-SV"/>
        </w:rPr>
      </w:pPr>
    </w:p>
    <w:p w14:paraId="2EFB1E5C" w14:textId="77777777" w:rsidR="00E26EC8" w:rsidRPr="002E0FF2" w:rsidRDefault="00E26EC8" w:rsidP="0067030A">
      <w:pPr>
        <w:pStyle w:val="Textoindependiente"/>
        <w:rPr>
          <w:rFonts w:ascii="Lato" w:hAnsi="Lato"/>
          <w:sz w:val="22"/>
          <w:szCs w:val="22"/>
          <w:lang w:val="es-SV"/>
        </w:rPr>
      </w:pPr>
    </w:p>
    <w:p w14:paraId="72C87A0C" w14:textId="797A3A36" w:rsidR="00E26EC8" w:rsidRPr="002E0FF2" w:rsidRDefault="00E26EC8" w:rsidP="00E26EC8">
      <w:pPr>
        <w:rPr>
          <w:rFonts w:ascii="Lato" w:hAnsi="Lato"/>
          <w:b/>
          <w:bCs/>
          <w:sz w:val="22"/>
          <w:szCs w:val="22"/>
        </w:rPr>
      </w:pPr>
      <w:r w:rsidRPr="002E0FF2">
        <w:rPr>
          <w:rFonts w:ascii="Lato" w:hAnsi="Lato"/>
          <w:b/>
          <w:bCs/>
          <w:sz w:val="22"/>
          <w:szCs w:val="22"/>
        </w:rPr>
        <w:t>ESPACIOS CON LOS QUE CUENTAN</w:t>
      </w:r>
      <w:r w:rsidR="00897095">
        <w:rPr>
          <w:rFonts w:ascii="Lato" w:hAnsi="Lato"/>
          <w:b/>
          <w:bCs/>
          <w:sz w:val="22"/>
          <w:szCs w:val="22"/>
        </w:rPr>
        <w:t xml:space="preserve"> O PODRÍAN CONTAR</w:t>
      </w:r>
      <w:r w:rsidRPr="002E0FF2">
        <w:rPr>
          <w:rFonts w:ascii="Lato" w:hAnsi="Lato"/>
          <w:b/>
          <w:bCs/>
          <w:sz w:val="22"/>
          <w:szCs w:val="22"/>
        </w:rPr>
        <w:t xml:space="preserve"> LOS PAÍSES PARA COMUNICAR HACIA POBLACIÓN EN SITUACIÓN DE MOVILIDAD</w:t>
      </w:r>
    </w:p>
    <w:p w14:paraId="0FFF1B45" w14:textId="3ECD7977" w:rsidR="00E26EC8" w:rsidRPr="002E0FF2" w:rsidRDefault="00E26EC8" w:rsidP="00E26EC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Lato" w:hAnsi="Lato"/>
        </w:rPr>
      </w:pPr>
      <w:r w:rsidRPr="12C53243">
        <w:rPr>
          <w:rFonts w:ascii="Lato" w:hAnsi="Lato"/>
        </w:rPr>
        <w:t>Espacios que ya existen por otros proyectos/asocios</w:t>
      </w:r>
      <w:r w:rsidR="00E01327" w:rsidRPr="12C53243">
        <w:rPr>
          <w:rFonts w:ascii="Lato" w:hAnsi="Lato"/>
        </w:rPr>
        <w:t xml:space="preserve"> en espacios fronterizos</w:t>
      </w:r>
      <w:r w:rsidRPr="12C53243">
        <w:rPr>
          <w:rFonts w:ascii="Lato" w:hAnsi="Lato"/>
        </w:rPr>
        <w:t xml:space="preserve"> (</w:t>
      </w:r>
      <w:r w:rsidR="00E01327" w:rsidRPr="12C53243">
        <w:rPr>
          <w:rFonts w:ascii="Lato" w:hAnsi="Lato"/>
        </w:rPr>
        <w:t>carpas</w:t>
      </w:r>
      <w:r w:rsidRPr="12C53243">
        <w:rPr>
          <w:rFonts w:ascii="Lato" w:hAnsi="Lato"/>
        </w:rPr>
        <w:t>,</w:t>
      </w:r>
      <w:r w:rsidR="00E01327" w:rsidRPr="12C53243">
        <w:rPr>
          <w:rFonts w:ascii="Lato" w:hAnsi="Lato"/>
        </w:rPr>
        <w:t xml:space="preserve"> oficinas migratorias,</w:t>
      </w:r>
      <w:r w:rsidRPr="12C53243">
        <w:rPr>
          <w:rFonts w:ascii="Lato" w:hAnsi="Lato"/>
        </w:rPr>
        <w:t xml:space="preserve"> espacios</w:t>
      </w:r>
      <w:r w:rsidR="00E01327" w:rsidRPr="12C53243">
        <w:rPr>
          <w:rFonts w:ascii="Lato" w:hAnsi="Lato"/>
        </w:rPr>
        <w:t xml:space="preserve"> amigables</w:t>
      </w:r>
      <w:r w:rsidR="00BB5E21" w:rsidRPr="12C53243">
        <w:rPr>
          <w:rFonts w:ascii="Lato" w:hAnsi="Lato"/>
        </w:rPr>
        <w:t>, albergues</w:t>
      </w:r>
      <w:r w:rsidR="60E66F52" w:rsidRPr="12C53243">
        <w:rPr>
          <w:rFonts w:ascii="Lato" w:hAnsi="Lato"/>
        </w:rPr>
        <w:t>,</w:t>
      </w:r>
      <w:r w:rsidR="787730B8" w:rsidRPr="12C53243">
        <w:rPr>
          <w:rFonts w:ascii="Lato" w:hAnsi="Lato"/>
        </w:rPr>
        <w:t xml:space="preserve"> entre otros</w:t>
      </w:r>
      <w:r w:rsidRPr="12C53243">
        <w:rPr>
          <w:rFonts w:ascii="Lato" w:hAnsi="Lato"/>
        </w:rPr>
        <w:t>)</w:t>
      </w:r>
    </w:p>
    <w:p w14:paraId="48C5D1C0" w14:textId="596BD502" w:rsidR="00E26EC8" w:rsidRPr="002E0FF2" w:rsidRDefault="00E26EC8" w:rsidP="00E26EC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Lato" w:hAnsi="Lato"/>
        </w:rPr>
      </w:pPr>
      <w:r w:rsidRPr="12C53243">
        <w:rPr>
          <w:rFonts w:ascii="Lato" w:hAnsi="Lato"/>
        </w:rPr>
        <w:t>Espacios donde se pudieran generar mediante asocios</w:t>
      </w:r>
      <w:r w:rsidR="00E01327" w:rsidRPr="12C53243">
        <w:rPr>
          <w:rFonts w:ascii="Lato" w:hAnsi="Lato"/>
        </w:rPr>
        <w:t xml:space="preserve"> locales (organizaciones locales</w:t>
      </w:r>
      <w:r w:rsidR="3CFE7A2C" w:rsidRPr="12C53243">
        <w:rPr>
          <w:rFonts w:ascii="Lato" w:hAnsi="Lato"/>
        </w:rPr>
        <w:t xml:space="preserve">, </w:t>
      </w:r>
      <w:r w:rsidR="00E01327" w:rsidRPr="12C53243">
        <w:rPr>
          <w:rFonts w:ascii="Lato" w:hAnsi="Lato"/>
        </w:rPr>
        <w:t>o gubernamentales</w:t>
      </w:r>
      <w:r w:rsidR="04B13DDD" w:rsidRPr="12C53243">
        <w:rPr>
          <w:rFonts w:ascii="Lato" w:hAnsi="Lato"/>
        </w:rPr>
        <w:t xml:space="preserve"> o</w:t>
      </w:r>
      <w:r w:rsidR="5511C133" w:rsidRPr="12C53243">
        <w:rPr>
          <w:rFonts w:ascii="Lato" w:hAnsi="Lato"/>
        </w:rPr>
        <w:t xml:space="preserve"> privadas</w:t>
      </w:r>
      <w:r w:rsidR="00E01327" w:rsidRPr="12C53243">
        <w:rPr>
          <w:rFonts w:ascii="Lato" w:hAnsi="Lato"/>
        </w:rPr>
        <w:t>)</w:t>
      </w:r>
    </w:p>
    <w:p w14:paraId="680C889E" w14:textId="3F626028" w:rsidR="00E26EC8" w:rsidRPr="002E0FF2" w:rsidRDefault="00E26EC8" w:rsidP="00E26EC8">
      <w:pPr>
        <w:pStyle w:val="Prrafodelista"/>
        <w:numPr>
          <w:ilvl w:val="1"/>
          <w:numId w:val="9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 xml:space="preserve">Movimientos rápidos, permanencia de horas y menos de tres días (paradas de buses, </w:t>
      </w:r>
      <w:r w:rsidR="00026E43">
        <w:rPr>
          <w:rFonts w:ascii="Lato" w:hAnsi="Lato"/>
        </w:rPr>
        <w:t>pantallas de buses,</w:t>
      </w:r>
      <w:r w:rsidR="00A70E91">
        <w:rPr>
          <w:rFonts w:ascii="Lato" w:hAnsi="Lato"/>
        </w:rPr>
        <w:t xml:space="preserve"> </w:t>
      </w:r>
      <w:r w:rsidRPr="002E0FF2">
        <w:rPr>
          <w:rFonts w:ascii="Lato" w:hAnsi="Lato"/>
        </w:rPr>
        <w:t>puestos fronterizos</w:t>
      </w:r>
      <w:r w:rsidR="00E01327" w:rsidRPr="002E0FF2">
        <w:rPr>
          <w:rFonts w:ascii="Lato" w:hAnsi="Lato"/>
        </w:rPr>
        <w:t>, municipalidades, oficinas de gobierno</w:t>
      </w:r>
      <w:r w:rsidRPr="002E0FF2">
        <w:rPr>
          <w:rFonts w:ascii="Lato" w:hAnsi="Lato"/>
        </w:rPr>
        <w:t>)</w:t>
      </w:r>
    </w:p>
    <w:p w14:paraId="43E1F562" w14:textId="77777777" w:rsidR="00E26EC8" w:rsidRPr="002E0FF2" w:rsidRDefault="00E26EC8" w:rsidP="00E16FEB">
      <w:pPr>
        <w:pStyle w:val="Prrafodelista"/>
        <w:numPr>
          <w:ilvl w:val="1"/>
          <w:numId w:val="9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Permanencia de más de tres días (albergues, casas de acogida)</w:t>
      </w:r>
    </w:p>
    <w:p w14:paraId="4E8F7E3A" w14:textId="6EDE9CAC" w:rsidR="00E26EC8" w:rsidRDefault="00E26EC8" w:rsidP="00E26EC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 xml:space="preserve">Creación de bases de datos de teléfono SMS y correo </w:t>
      </w:r>
    </w:p>
    <w:p w14:paraId="63B703EB" w14:textId="6AD93460" w:rsidR="00675753" w:rsidRPr="002E0FF2" w:rsidRDefault="00675753" w:rsidP="00E26EC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>Redes sociales</w:t>
      </w:r>
    </w:p>
    <w:p w14:paraId="71EA57CD" w14:textId="77777777" w:rsidR="00E26EC8" w:rsidRPr="002E0FF2" w:rsidRDefault="00E26EC8" w:rsidP="00E26EC8">
      <w:pPr>
        <w:pStyle w:val="Prrafodelista"/>
        <w:spacing w:after="160" w:line="259" w:lineRule="auto"/>
        <w:ind w:left="0"/>
        <w:contextualSpacing/>
        <w:rPr>
          <w:rFonts w:ascii="Lato" w:hAnsi="Lato"/>
        </w:rPr>
      </w:pPr>
    </w:p>
    <w:p w14:paraId="4637406B" w14:textId="77777777" w:rsidR="00E26EC8" w:rsidRPr="002E0FF2" w:rsidRDefault="00E26EC8" w:rsidP="00E26EC8">
      <w:pPr>
        <w:pStyle w:val="Prrafodelista"/>
        <w:spacing w:after="160" w:line="259" w:lineRule="auto"/>
        <w:ind w:left="0"/>
        <w:contextualSpacing/>
        <w:rPr>
          <w:rFonts w:ascii="Lato" w:hAnsi="Lato"/>
        </w:rPr>
      </w:pPr>
    </w:p>
    <w:p w14:paraId="50AF26E8" w14:textId="77777777" w:rsidR="00E26EC8" w:rsidRPr="002E0FF2" w:rsidRDefault="00E26EC8" w:rsidP="00E26EC8">
      <w:pPr>
        <w:pStyle w:val="Prrafodelista"/>
        <w:spacing w:after="160" w:line="259" w:lineRule="auto"/>
        <w:ind w:left="0"/>
        <w:contextualSpacing/>
        <w:rPr>
          <w:rFonts w:ascii="Lato" w:hAnsi="Lato"/>
        </w:rPr>
      </w:pPr>
    </w:p>
    <w:p w14:paraId="6A746A8B" w14:textId="5B5D24AE" w:rsidR="00E26EC8" w:rsidRPr="002E0FF2" w:rsidRDefault="00E26EC8" w:rsidP="00E26EC8">
      <w:pPr>
        <w:pStyle w:val="Prrafodelista"/>
        <w:spacing w:after="160" w:line="259" w:lineRule="auto"/>
        <w:ind w:left="0"/>
        <w:contextualSpacing/>
        <w:rPr>
          <w:rFonts w:ascii="Lato" w:hAnsi="Lato"/>
          <w:b/>
          <w:bCs/>
        </w:rPr>
      </w:pPr>
      <w:r w:rsidRPr="002E0FF2">
        <w:rPr>
          <w:rFonts w:ascii="Lato" w:hAnsi="Lato"/>
          <w:b/>
          <w:bCs/>
        </w:rPr>
        <w:t>MEDIOS MÍNIMOS CON LOS QUE DEBE INCLUIR EL PLAN DE MEDIOS (basado en la experiencia de las organizaciones)</w:t>
      </w:r>
    </w:p>
    <w:p w14:paraId="0F2855A7" w14:textId="77777777" w:rsidR="00E26EC8" w:rsidRPr="002E0FF2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Material gráfico duraderos para quienes no tienen acceso a internet y tomando en cuenta el trayecto</w:t>
      </w:r>
    </w:p>
    <w:p w14:paraId="196AA483" w14:textId="77777777" w:rsidR="00E26EC8" w:rsidRPr="002E0FF2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 xml:space="preserve">Jornadas de sensibilización comunitarias </w:t>
      </w:r>
    </w:p>
    <w:p w14:paraId="2B35FBF3" w14:textId="006B8A30" w:rsidR="00E26EC8" w:rsidRPr="002E0FF2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12C53243">
        <w:rPr>
          <w:rFonts w:ascii="Lato" w:hAnsi="Lato"/>
        </w:rPr>
        <w:t>SMS informativos con rutas de acceso</w:t>
      </w:r>
      <w:r w:rsidR="5E3039B5" w:rsidRPr="12C53243">
        <w:rPr>
          <w:rFonts w:ascii="Lato" w:hAnsi="Lato"/>
        </w:rPr>
        <w:t xml:space="preserve"> u otros medios de </w:t>
      </w:r>
      <w:r w:rsidR="005837AB" w:rsidRPr="12C53243">
        <w:rPr>
          <w:rFonts w:ascii="Lato" w:hAnsi="Lato"/>
        </w:rPr>
        <w:t>mensajería</w:t>
      </w:r>
    </w:p>
    <w:p w14:paraId="510F6242" w14:textId="77777777" w:rsidR="00E26EC8" w:rsidRPr="002E0FF2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Stands en espacios transitados por población en situación de movilidad (puestos fronterizos, albergues, paradas de buses, otros)</w:t>
      </w:r>
    </w:p>
    <w:p w14:paraId="563954AB" w14:textId="77777777" w:rsidR="00E26EC8" w:rsidRPr="002E0FF2" w:rsidRDefault="00E26EC8" w:rsidP="00E26EC8">
      <w:pPr>
        <w:pStyle w:val="Prrafodelista"/>
        <w:numPr>
          <w:ilvl w:val="1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Entrega de kits con insumos de primera necesidad (agua, capas, otros)</w:t>
      </w:r>
    </w:p>
    <w:p w14:paraId="70720407" w14:textId="77777777" w:rsidR="00E26EC8" w:rsidRPr="002E0FF2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>Redes sociales</w:t>
      </w:r>
    </w:p>
    <w:p w14:paraId="61116D90" w14:textId="77777777" w:rsidR="00E26EC8" w:rsidRDefault="00E26EC8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 w:rsidRPr="002E0FF2">
        <w:rPr>
          <w:rFonts w:ascii="Lato" w:hAnsi="Lato"/>
        </w:rPr>
        <w:t xml:space="preserve">Elaboración de kit para personal de organizaciones en contacto </w:t>
      </w:r>
      <w:r w:rsidR="00E01327" w:rsidRPr="002E0FF2">
        <w:rPr>
          <w:rFonts w:ascii="Lato" w:hAnsi="Lato"/>
        </w:rPr>
        <w:t xml:space="preserve">cara a cara o de forma virtual </w:t>
      </w:r>
      <w:r w:rsidRPr="002E0FF2">
        <w:rPr>
          <w:rFonts w:ascii="Lato" w:hAnsi="Lato"/>
        </w:rPr>
        <w:t>con población en situación de movilidad</w:t>
      </w:r>
    </w:p>
    <w:p w14:paraId="014F1586" w14:textId="63F106D0" w:rsidR="00CD15E6" w:rsidRDefault="00835BFF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>Materiales audiovisuales cortos</w:t>
      </w:r>
    </w:p>
    <w:p w14:paraId="3FA1E77A" w14:textId="508E3EEE" w:rsidR="00F4482A" w:rsidRDefault="00F4482A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>Cuñas de radio, tipo entrevista</w:t>
      </w:r>
      <w:r w:rsidR="00126B15">
        <w:rPr>
          <w:rFonts w:ascii="Lato" w:hAnsi="Lato"/>
        </w:rPr>
        <w:t xml:space="preserve"> para enviar a WhatsApp</w:t>
      </w:r>
    </w:p>
    <w:p w14:paraId="28D2D556" w14:textId="775F1876" w:rsidR="003C197A" w:rsidRPr="002E0FF2" w:rsidRDefault="003C197A" w:rsidP="00E26EC8">
      <w:pPr>
        <w:pStyle w:val="Prrafodelista"/>
        <w:numPr>
          <w:ilvl w:val="0"/>
          <w:numId w:val="15"/>
        </w:numPr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>Vallas comunitarias en la ruta</w:t>
      </w:r>
    </w:p>
    <w:p w14:paraId="74A5123D" w14:textId="77777777" w:rsidR="00E26EC8" w:rsidRPr="002E0FF2" w:rsidRDefault="00E26EC8" w:rsidP="0067030A">
      <w:pPr>
        <w:pStyle w:val="Textoindependiente"/>
        <w:rPr>
          <w:rFonts w:ascii="Lato" w:hAnsi="Lato"/>
          <w:sz w:val="22"/>
          <w:szCs w:val="22"/>
          <w:lang w:val="es-MX"/>
        </w:rPr>
      </w:pPr>
    </w:p>
    <w:p w14:paraId="7BB9A1B2" w14:textId="77777777" w:rsidR="0067030A" w:rsidRPr="002E0FF2" w:rsidRDefault="0067030A" w:rsidP="0067030A">
      <w:pPr>
        <w:pStyle w:val="Textoindependiente"/>
        <w:rPr>
          <w:rFonts w:ascii="Lato" w:hAnsi="Lato"/>
          <w:sz w:val="22"/>
          <w:szCs w:val="22"/>
          <w:lang w:val="es-SV"/>
        </w:rPr>
      </w:pPr>
    </w:p>
    <w:p w14:paraId="1B7D2D77" w14:textId="77777777" w:rsidR="00712253" w:rsidRPr="002E0FF2" w:rsidRDefault="00712253" w:rsidP="00712253">
      <w:pPr>
        <w:pStyle w:val="Textoindependiente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 xml:space="preserve">TRABAJO SOLICITADO </w:t>
      </w:r>
    </w:p>
    <w:p w14:paraId="2C45F530" w14:textId="77777777" w:rsidR="0067030A" w:rsidRPr="002E0FF2" w:rsidRDefault="0067030A" w:rsidP="0067030A">
      <w:pPr>
        <w:pStyle w:val="Prrafodelista"/>
        <w:numPr>
          <w:ilvl w:val="0"/>
          <w:numId w:val="13"/>
        </w:numPr>
      </w:pPr>
      <w:r w:rsidRPr="002E0FF2">
        <w:rPr>
          <w:rFonts w:ascii="Lato" w:eastAsia="Lato" w:hAnsi="Lato" w:cs="Lato"/>
          <w:lang w:val="es-SV"/>
        </w:rPr>
        <w:t>Plan de Trabajo</w:t>
      </w:r>
    </w:p>
    <w:p w14:paraId="12DC0CCE" w14:textId="77777777" w:rsidR="0067030A" w:rsidRPr="002E0FF2" w:rsidRDefault="0067030A" w:rsidP="0067030A">
      <w:pPr>
        <w:pStyle w:val="Prrafodelista"/>
        <w:numPr>
          <w:ilvl w:val="0"/>
          <w:numId w:val="13"/>
        </w:numPr>
      </w:pPr>
      <w:r w:rsidRPr="002E0FF2">
        <w:rPr>
          <w:rFonts w:ascii="Lato" w:eastAsia="Lato" w:hAnsi="Lato" w:cs="Lato"/>
          <w:lang w:val="es-SV"/>
        </w:rPr>
        <w:t>Estrategia de la segunda fase de la campaña Educación sin Límites, que deberá comprender identificación de públicos, objetivos de comunicación, propuesta y plan de medios para cada público objetivo, incluyendo parrilla de contenidos para redes sociales.</w:t>
      </w:r>
    </w:p>
    <w:p w14:paraId="1EE3F090" w14:textId="77777777" w:rsidR="0067030A" w:rsidRPr="002E0FF2" w:rsidRDefault="0067030A" w:rsidP="0067030A">
      <w:pPr>
        <w:pStyle w:val="Prrafodelista"/>
        <w:numPr>
          <w:ilvl w:val="0"/>
          <w:numId w:val="13"/>
        </w:numPr>
      </w:pPr>
      <w:r w:rsidRPr="002E0FF2">
        <w:rPr>
          <w:rFonts w:ascii="Lato" w:eastAsia="Lato" w:hAnsi="Lato" w:cs="Lato"/>
          <w:lang w:val="es-SV"/>
        </w:rPr>
        <w:t>Diseño de materiales de la segunda fase de la campaña Educación sin Límites</w:t>
      </w:r>
    </w:p>
    <w:p w14:paraId="299080DB" w14:textId="77777777" w:rsidR="0067030A" w:rsidRPr="002E0FF2" w:rsidRDefault="0067030A" w:rsidP="0067030A">
      <w:pPr>
        <w:pStyle w:val="Prrafodelista"/>
        <w:numPr>
          <w:ilvl w:val="0"/>
          <w:numId w:val="13"/>
        </w:numPr>
      </w:pPr>
      <w:r w:rsidRPr="002E0FF2">
        <w:rPr>
          <w:rFonts w:ascii="Lato" w:eastAsia="Lato" w:hAnsi="Lato" w:cs="Lato"/>
          <w:lang w:val="es-SV"/>
        </w:rPr>
        <w:t>Plan de pauta en redes y reporte de monitoreo de pauta publicitaria en redes sociales</w:t>
      </w:r>
    </w:p>
    <w:p w14:paraId="27AC2268" w14:textId="77777777" w:rsidR="00712253" w:rsidRPr="002E0FF2" w:rsidRDefault="00712253" w:rsidP="00712253">
      <w:pPr>
        <w:pStyle w:val="Textoindependiente"/>
        <w:rPr>
          <w:rFonts w:ascii="Lato" w:hAnsi="Lato"/>
          <w:sz w:val="22"/>
          <w:szCs w:val="22"/>
          <w:lang w:val="es-MX"/>
        </w:rPr>
      </w:pPr>
    </w:p>
    <w:p w14:paraId="11B0C940" w14:textId="77777777" w:rsidR="0067030A" w:rsidRPr="002E0FF2" w:rsidRDefault="0067030A" w:rsidP="00712253">
      <w:pPr>
        <w:pStyle w:val="Textoindependiente"/>
        <w:rPr>
          <w:rFonts w:ascii="Lato" w:hAnsi="Lato"/>
          <w:sz w:val="22"/>
          <w:szCs w:val="22"/>
        </w:rPr>
      </w:pPr>
    </w:p>
    <w:p w14:paraId="46254B15" w14:textId="77777777" w:rsidR="0067030A" w:rsidRPr="002E0FF2" w:rsidRDefault="0067030A" w:rsidP="00712253">
      <w:pPr>
        <w:pStyle w:val="Textoindependiente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>DURACIÓN DE LA CAMPAÑA</w:t>
      </w:r>
    </w:p>
    <w:p w14:paraId="1FBE2C43" w14:textId="77777777" w:rsidR="0067030A" w:rsidRPr="002E0FF2" w:rsidRDefault="0067030A" w:rsidP="00712253">
      <w:pPr>
        <w:pStyle w:val="Textoindependiente"/>
        <w:rPr>
          <w:rFonts w:ascii="Lato" w:hAnsi="Lato"/>
          <w:b w:val="0"/>
          <w:bCs/>
          <w:sz w:val="22"/>
          <w:szCs w:val="22"/>
        </w:rPr>
      </w:pPr>
      <w:r w:rsidRPr="002E0FF2">
        <w:rPr>
          <w:rFonts w:ascii="Lato" w:hAnsi="Lato"/>
          <w:b w:val="0"/>
          <w:bCs/>
          <w:sz w:val="22"/>
          <w:szCs w:val="22"/>
        </w:rPr>
        <w:t>Cuatro meses, previsto a iniciar en noviembre del 2023.</w:t>
      </w:r>
    </w:p>
    <w:p w14:paraId="5DB4D2B1" w14:textId="77777777" w:rsidR="00712253" w:rsidRPr="002E0FF2" w:rsidRDefault="00712253" w:rsidP="00712253">
      <w:pPr>
        <w:pStyle w:val="Encabezado"/>
        <w:tabs>
          <w:tab w:val="clear" w:pos="4252"/>
          <w:tab w:val="clear" w:pos="8504"/>
        </w:tabs>
        <w:rPr>
          <w:rFonts w:ascii="Lato" w:hAnsi="Lato"/>
          <w:sz w:val="22"/>
          <w:szCs w:val="22"/>
        </w:rPr>
      </w:pPr>
    </w:p>
    <w:p w14:paraId="7D03ADA8" w14:textId="77777777" w:rsidR="00712253" w:rsidRPr="002E0FF2" w:rsidRDefault="00712253" w:rsidP="00712253">
      <w:pPr>
        <w:rPr>
          <w:rFonts w:ascii="Lato" w:hAnsi="Lato"/>
          <w:sz w:val="22"/>
          <w:szCs w:val="22"/>
        </w:rPr>
      </w:pPr>
    </w:p>
    <w:p w14:paraId="112A12AD" w14:textId="77777777" w:rsidR="00712253" w:rsidRPr="002E0FF2" w:rsidRDefault="00712253" w:rsidP="00712253">
      <w:pPr>
        <w:pStyle w:val="Ttulo1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>ACLARACIÓN:</w:t>
      </w:r>
    </w:p>
    <w:p w14:paraId="161B2814" w14:textId="77777777" w:rsidR="00712253" w:rsidRPr="002E0FF2" w:rsidRDefault="0067030A" w:rsidP="00712253">
      <w:pPr>
        <w:jc w:val="both"/>
        <w:rPr>
          <w:rFonts w:ascii="Lato" w:hAnsi="Lato"/>
          <w:sz w:val="22"/>
          <w:szCs w:val="22"/>
        </w:rPr>
      </w:pPr>
      <w:r w:rsidRPr="002E0FF2">
        <w:rPr>
          <w:rFonts w:ascii="Lato" w:hAnsi="Lato"/>
          <w:sz w:val="22"/>
          <w:szCs w:val="22"/>
        </w:rPr>
        <w:t xml:space="preserve">Todos los oferentes deberán participar en una reunión informativa donde se presentará este </w:t>
      </w:r>
      <w:proofErr w:type="spellStart"/>
      <w:r w:rsidRPr="002E0FF2">
        <w:rPr>
          <w:rFonts w:ascii="Lato" w:hAnsi="Lato"/>
          <w:sz w:val="22"/>
          <w:szCs w:val="22"/>
        </w:rPr>
        <w:t>brief</w:t>
      </w:r>
      <w:proofErr w:type="spellEnd"/>
      <w:r w:rsidRPr="002E0FF2">
        <w:rPr>
          <w:rFonts w:ascii="Lato" w:hAnsi="Lato"/>
          <w:sz w:val="22"/>
          <w:szCs w:val="22"/>
        </w:rPr>
        <w:t xml:space="preserve"> y habrá una sección de preguntas y respuestas. </w:t>
      </w:r>
    </w:p>
    <w:p w14:paraId="0A6B1E04" w14:textId="77777777" w:rsidR="002E0FF2" w:rsidRDefault="002E0FF2" w:rsidP="002E0FF2"/>
    <w:p w14:paraId="3742B72E" w14:textId="22DECE67" w:rsidR="12C53243" w:rsidRDefault="12C53243" w:rsidP="12C53243"/>
    <w:p w14:paraId="4CE4EE64" w14:textId="203370F0" w:rsidR="12C53243" w:rsidRDefault="12C53243" w:rsidP="12C53243"/>
    <w:p w14:paraId="361F30DD" w14:textId="58A7C6B4" w:rsidR="12C53243" w:rsidRDefault="12C53243" w:rsidP="12C53243"/>
    <w:p w14:paraId="6BF94690" w14:textId="24A5A874" w:rsidR="12C53243" w:rsidRDefault="12C53243" w:rsidP="12C53243"/>
    <w:p w14:paraId="25481AE2" w14:textId="6CB6F33F" w:rsidR="12C53243" w:rsidRDefault="12C53243" w:rsidP="12C53243"/>
    <w:p w14:paraId="164BEF63" w14:textId="181984C4" w:rsidR="12C53243" w:rsidRDefault="12C53243" w:rsidP="12C53243"/>
    <w:p w14:paraId="673011EA" w14:textId="16FB24BB" w:rsidR="12C53243" w:rsidRDefault="12C53243" w:rsidP="12C53243"/>
    <w:p w14:paraId="49C72D8F" w14:textId="0ADA645F" w:rsidR="12C53243" w:rsidRDefault="12C53243" w:rsidP="12C53243"/>
    <w:p w14:paraId="0D4DB364" w14:textId="75DEE4F9" w:rsidR="12C53243" w:rsidRDefault="12C53243" w:rsidP="12C53243"/>
    <w:p w14:paraId="5B59C3B2" w14:textId="147A0F9C" w:rsidR="12C53243" w:rsidRDefault="12C53243" w:rsidP="12C53243"/>
    <w:p w14:paraId="74CE8CAF" w14:textId="21B64D66" w:rsidR="12C53243" w:rsidRDefault="12C53243" w:rsidP="12C53243"/>
    <w:p w14:paraId="1F414F1C" w14:textId="3B216B01" w:rsidR="12C53243" w:rsidRDefault="12C53243" w:rsidP="12C53243"/>
    <w:p w14:paraId="689E123D" w14:textId="38C7BC67" w:rsidR="12C53243" w:rsidRDefault="12C53243" w:rsidP="12C53243"/>
    <w:p w14:paraId="35BD065F" w14:textId="082CB8BC" w:rsidR="12C53243" w:rsidRDefault="12C53243" w:rsidP="12C53243"/>
    <w:p w14:paraId="791AE31C" w14:textId="24029D9E" w:rsidR="12C53243" w:rsidRDefault="12C53243" w:rsidP="12C53243"/>
    <w:p w14:paraId="5C5443CB" w14:textId="01024E5A" w:rsidR="12C53243" w:rsidRDefault="12C53243" w:rsidP="12C53243"/>
    <w:p w14:paraId="0B2C60E7" w14:textId="4C90212A" w:rsidR="12C53243" w:rsidRDefault="12C53243" w:rsidP="12C53243"/>
    <w:p w14:paraId="7B3A9397" w14:textId="6754CD8F" w:rsidR="12C53243" w:rsidRDefault="12C53243" w:rsidP="12C53243"/>
    <w:p w14:paraId="092EEF89" w14:textId="6F5A6817" w:rsidR="12C53243" w:rsidRDefault="12C53243" w:rsidP="12C53243"/>
    <w:p w14:paraId="1EB0C1DF" w14:textId="715AD7FB" w:rsidR="12C53243" w:rsidRDefault="12C53243" w:rsidP="12C53243"/>
    <w:p w14:paraId="25995A61" w14:textId="4F28A90D" w:rsidR="12C53243" w:rsidRDefault="12C53243" w:rsidP="12C53243"/>
    <w:p w14:paraId="765F0E9E" w14:textId="70B15BF8" w:rsidR="12C53243" w:rsidRDefault="12C53243" w:rsidP="12C53243"/>
    <w:sectPr w:rsidR="12C53243" w:rsidSect="00E71FB9">
      <w:footerReference w:type="even" r:id="rId7"/>
      <w:footerReference w:type="default" r:id="rId8"/>
      <w:pgSz w:w="12242" w:h="15842" w:code="1"/>
      <w:pgMar w:top="1134" w:right="1191" w:bottom="1134" w:left="136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319D" w14:textId="77777777" w:rsidR="00CE041A" w:rsidRDefault="00CE041A">
      <w:r>
        <w:separator/>
      </w:r>
    </w:p>
  </w:endnote>
  <w:endnote w:type="continuationSeparator" w:id="0">
    <w:p w14:paraId="4E0CB1B3" w14:textId="77777777" w:rsidR="00CE041A" w:rsidRDefault="00CE041A">
      <w:r>
        <w:continuationSeparator/>
      </w:r>
    </w:p>
  </w:endnote>
  <w:endnote w:type="continuationNotice" w:id="1">
    <w:p w14:paraId="14083133" w14:textId="77777777" w:rsidR="00CE041A" w:rsidRDefault="00CE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1B09" w14:textId="77777777" w:rsidR="00CD3E5B" w:rsidRDefault="00CD3E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81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17F380" w14:textId="77777777" w:rsidR="00CD3E5B" w:rsidRDefault="00CD3E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382F" w14:textId="77777777" w:rsidR="00CD3E5B" w:rsidRDefault="00CD3E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A3E0E9B" w14:textId="77777777" w:rsidR="00CD3E5B" w:rsidRPr="005358DF" w:rsidRDefault="00CD3E5B">
    <w:pPr>
      <w:pStyle w:val="Piedepgina"/>
      <w:jc w:val="right"/>
      <w:rPr>
        <w:rFonts w:ascii="Arial" w:hAnsi="Arial"/>
        <w:b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2F65" w14:textId="77777777" w:rsidR="00CE041A" w:rsidRDefault="00CE041A">
      <w:r>
        <w:separator/>
      </w:r>
    </w:p>
  </w:footnote>
  <w:footnote w:type="continuationSeparator" w:id="0">
    <w:p w14:paraId="61D4B04F" w14:textId="77777777" w:rsidR="00CE041A" w:rsidRDefault="00CE041A">
      <w:r>
        <w:continuationSeparator/>
      </w:r>
    </w:p>
  </w:footnote>
  <w:footnote w:type="continuationNotice" w:id="1">
    <w:p w14:paraId="46E1F4DE" w14:textId="77777777" w:rsidR="00CE041A" w:rsidRDefault="00CE0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76B"/>
    <w:multiLevelType w:val="hybridMultilevel"/>
    <w:tmpl w:val="9D52F1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20EA"/>
    <w:multiLevelType w:val="hybridMultilevel"/>
    <w:tmpl w:val="FFFFFFFF"/>
    <w:lvl w:ilvl="0" w:tplc="D018CE5C">
      <w:start w:val="1"/>
      <w:numFmt w:val="decimal"/>
      <w:lvlText w:val="%1."/>
      <w:lvlJc w:val="left"/>
      <w:pPr>
        <w:ind w:left="720" w:hanging="360"/>
      </w:pPr>
    </w:lvl>
    <w:lvl w:ilvl="1" w:tplc="22AC70D6">
      <w:start w:val="1"/>
      <w:numFmt w:val="lowerLetter"/>
      <w:lvlText w:val="%2."/>
      <w:lvlJc w:val="left"/>
      <w:pPr>
        <w:ind w:left="1440" w:hanging="360"/>
      </w:pPr>
    </w:lvl>
    <w:lvl w:ilvl="2" w:tplc="403A6B78">
      <w:start w:val="1"/>
      <w:numFmt w:val="lowerRoman"/>
      <w:lvlText w:val="%3."/>
      <w:lvlJc w:val="right"/>
      <w:pPr>
        <w:ind w:left="2160" w:hanging="180"/>
      </w:pPr>
    </w:lvl>
    <w:lvl w:ilvl="3" w:tplc="3F18F83C">
      <w:start w:val="1"/>
      <w:numFmt w:val="decimal"/>
      <w:lvlText w:val="%4."/>
      <w:lvlJc w:val="left"/>
      <w:pPr>
        <w:ind w:left="2880" w:hanging="360"/>
      </w:pPr>
    </w:lvl>
    <w:lvl w:ilvl="4" w:tplc="E2D6DA68">
      <w:start w:val="1"/>
      <w:numFmt w:val="lowerLetter"/>
      <w:lvlText w:val="%5."/>
      <w:lvlJc w:val="left"/>
      <w:pPr>
        <w:ind w:left="3600" w:hanging="360"/>
      </w:pPr>
    </w:lvl>
    <w:lvl w:ilvl="5" w:tplc="4E242A90">
      <w:start w:val="1"/>
      <w:numFmt w:val="lowerRoman"/>
      <w:lvlText w:val="%6."/>
      <w:lvlJc w:val="right"/>
      <w:pPr>
        <w:ind w:left="4320" w:hanging="180"/>
      </w:pPr>
    </w:lvl>
    <w:lvl w:ilvl="6" w:tplc="19A4FBCC">
      <w:start w:val="1"/>
      <w:numFmt w:val="decimal"/>
      <w:lvlText w:val="%7."/>
      <w:lvlJc w:val="left"/>
      <w:pPr>
        <w:ind w:left="5040" w:hanging="360"/>
      </w:pPr>
    </w:lvl>
    <w:lvl w:ilvl="7" w:tplc="8E8CFAA8">
      <w:start w:val="1"/>
      <w:numFmt w:val="lowerLetter"/>
      <w:lvlText w:val="%8."/>
      <w:lvlJc w:val="left"/>
      <w:pPr>
        <w:ind w:left="5760" w:hanging="360"/>
      </w:pPr>
    </w:lvl>
    <w:lvl w:ilvl="8" w:tplc="8730B4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75A"/>
    <w:multiLevelType w:val="hybridMultilevel"/>
    <w:tmpl w:val="35F2F106"/>
    <w:lvl w:ilvl="0" w:tplc="109A3C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E81"/>
    <w:multiLevelType w:val="hybridMultilevel"/>
    <w:tmpl w:val="5B1218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989"/>
    <w:multiLevelType w:val="hybridMultilevel"/>
    <w:tmpl w:val="11183002"/>
    <w:lvl w:ilvl="0" w:tplc="CF0EC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6E2DF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31544"/>
    <w:multiLevelType w:val="hybridMultilevel"/>
    <w:tmpl w:val="FE9A23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78DC"/>
    <w:multiLevelType w:val="hybridMultilevel"/>
    <w:tmpl w:val="D172A3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C257B"/>
    <w:multiLevelType w:val="hybridMultilevel"/>
    <w:tmpl w:val="23409ECA"/>
    <w:lvl w:ilvl="0" w:tplc="1644A5B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28E7F3F"/>
    <w:multiLevelType w:val="hybridMultilevel"/>
    <w:tmpl w:val="4C96884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0FA9"/>
    <w:multiLevelType w:val="hybridMultilevel"/>
    <w:tmpl w:val="43707C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B16B3"/>
    <w:multiLevelType w:val="hybridMultilevel"/>
    <w:tmpl w:val="26FE4C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32F5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706B82"/>
    <w:multiLevelType w:val="hybridMultilevel"/>
    <w:tmpl w:val="61AC9C82"/>
    <w:lvl w:ilvl="0" w:tplc="109A3C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0F6B"/>
    <w:multiLevelType w:val="hybridMultilevel"/>
    <w:tmpl w:val="15165FA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5470"/>
    <w:multiLevelType w:val="hybridMultilevel"/>
    <w:tmpl w:val="5C0CD3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5810">
    <w:abstractNumId w:val="12"/>
  </w:num>
  <w:num w:numId="2" w16cid:durableId="2056393669">
    <w:abstractNumId w:val="5"/>
  </w:num>
  <w:num w:numId="3" w16cid:durableId="652560804">
    <w:abstractNumId w:val="13"/>
  </w:num>
  <w:num w:numId="4" w16cid:durableId="1429615719">
    <w:abstractNumId w:val="11"/>
  </w:num>
  <w:num w:numId="5" w16cid:durableId="33041534">
    <w:abstractNumId w:val="2"/>
  </w:num>
  <w:num w:numId="6" w16cid:durableId="187646438">
    <w:abstractNumId w:val="7"/>
  </w:num>
  <w:num w:numId="7" w16cid:durableId="1751191022">
    <w:abstractNumId w:val="8"/>
  </w:num>
  <w:num w:numId="8" w16cid:durableId="366564772">
    <w:abstractNumId w:val="3"/>
  </w:num>
  <w:num w:numId="9" w16cid:durableId="1200360787">
    <w:abstractNumId w:val="6"/>
  </w:num>
  <w:num w:numId="10" w16cid:durableId="1541085103">
    <w:abstractNumId w:val="9"/>
  </w:num>
  <w:num w:numId="11" w16cid:durableId="1328705841">
    <w:abstractNumId w:val="15"/>
  </w:num>
  <w:num w:numId="12" w16cid:durableId="1014304951">
    <w:abstractNumId w:val="4"/>
  </w:num>
  <w:num w:numId="13" w16cid:durableId="1583447378">
    <w:abstractNumId w:val="1"/>
  </w:num>
  <w:num w:numId="14" w16cid:durableId="2124498236">
    <w:abstractNumId w:val="10"/>
  </w:num>
  <w:num w:numId="15" w16cid:durableId="1513302213">
    <w:abstractNumId w:val="14"/>
  </w:num>
  <w:num w:numId="16" w16cid:durableId="11702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CA"/>
    <w:rsid w:val="00026E43"/>
    <w:rsid w:val="00033D9C"/>
    <w:rsid w:val="00065FAF"/>
    <w:rsid w:val="00067D8E"/>
    <w:rsid w:val="000A319A"/>
    <w:rsid w:val="000B788C"/>
    <w:rsid w:val="000E4CD5"/>
    <w:rsid w:val="000F4BCB"/>
    <w:rsid w:val="00126B15"/>
    <w:rsid w:val="00133D6F"/>
    <w:rsid w:val="00143A83"/>
    <w:rsid w:val="00143CD8"/>
    <w:rsid w:val="00152CDA"/>
    <w:rsid w:val="00155F04"/>
    <w:rsid w:val="00176D92"/>
    <w:rsid w:val="00187D0B"/>
    <w:rsid w:val="001D5B84"/>
    <w:rsid w:val="00221797"/>
    <w:rsid w:val="00222ECA"/>
    <w:rsid w:val="002478CD"/>
    <w:rsid w:val="00276BF7"/>
    <w:rsid w:val="00296AE8"/>
    <w:rsid w:val="002C7EEA"/>
    <w:rsid w:val="002D2902"/>
    <w:rsid w:val="002D4512"/>
    <w:rsid w:val="002E0FF2"/>
    <w:rsid w:val="002E649A"/>
    <w:rsid w:val="00300E1B"/>
    <w:rsid w:val="0030169F"/>
    <w:rsid w:val="00315F1A"/>
    <w:rsid w:val="0032316C"/>
    <w:rsid w:val="00340CB7"/>
    <w:rsid w:val="00372F78"/>
    <w:rsid w:val="00395B70"/>
    <w:rsid w:val="003A11E7"/>
    <w:rsid w:val="003A39DD"/>
    <w:rsid w:val="003A6B81"/>
    <w:rsid w:val="003B319D"/>
    <w:rsid w:val="003C197A"/>
    <w:rsid w:val="003C694D"/>
    <w:rsid w:val="003D5B89"/>
    <w:rsid w:val="003D711B"/>
    <w:rsid w:val="003E61F1"/>
    <w:rsid w:val="00412A91"/>
    <w:rsid w:val="00432D50"/>
    <w:rsid w:val="00473532"/>
    <w:rsid w:val="004A05E8"/>
    <w:rsid w:val="004A1D95"/>
    <w:rsid w:val="004B1218"/>
    <w:rsid w:val="004E1A10"/>
    <w:rsid w:val="004E4250"/>
    <w:rsid w:val="004E534E"/>
    <w:rsid w:val="004F2C51"/>
    <w:rsid w:val="004F570A"/>
    <w:rsid w:val="0051105B"/>
    <w:rsid w:val="00517CA0"/>
    <w:rsid w:val="005211D9"/>
    <w:rsid w:val="00534559"/>
    <w:rsid w:val="005358DF"/>
    <w:rsid w:val="005400B6"/>
    <w:rsid w:val="005422FA"/>
    <w:rsid w:val="00546704"/>
    <w:rsid w:val="00547CF8"/>
    <w:rsid w:val="00552D46"/>
    <w:rsid w:val="00556B3F"/>
    <w:rsid w:val="00580CCB"/>
    <w:rsid w:val="005837AB"/>
    <w:rsid w:val="00591F71"/>
    <w:rsid w:val="005E5433"/>
    <w:rsid w:val="006056F3"/>
    <w:rsid w:val="00607923"/>
    <w:rsid w:val="00617937"/>
    <w:rsid w:val="00631AAA"/>
    <w:rsid w:val="00631EA0"/>
    <w:rsid w:val="00654B1D"/>
    <w:rsid w:val="006667C9"/>
    <w:rsid w:val="0067030A"/>
    <w:rsid w:val="00675753"/>
    <w:rsid w:val="00686034"/>
    <w:rsid w:val="00695789"/>
    <w:rsid w:val="006A6398"/>
    <w:rsid w:val="006B2177"/>
    <w:rsid w:val="006B661F"/>
    <w:rsid w:val="006D407A"/>
    <w:rsid w:val="006D5FE7"/>
    <w:rsid w:val="00712253"/>
    <w:rsid w:val="007376BF"/>
    <w:rsid w:val="007646B6"/>
    <w:rsid w:val="007A3A07"/>
    <w:rsid w:val="007C5517"/>
    <w:rsid w:val="007C6195"/>
    <w:rsid w:val="007E39A0"/>
    <w:rsid w:val="007E54C3"/>
    <w:rsid w:val="007F5F43"/>
    <w:rsid w:val="0080636D"/>
    <w:rsid w:val="0082068B"/>
    <w:rsid w:val="00835BFF"/>
    <w:rsid w:val="00855575"/>
    <w:rsid w:val="00893B47"/>
    <w:rsid w:val="008943CF"/>
    <w:rsid w:val="00897095"/>
    <w:rsid w:val="008A6343"/>
    <w:rsid w:val="008C0607"/>
    <w:rsid w:val="008C07FC"/>
    <w:rsid w:val="008F0C0E"/>
    <w:rsid w:val="0090344F"/>
    <w:rsid w:val="009242EF"/>
    <w:rsid w:val="0092567D"/>
    <w:rsid w:val="00935CCD"/>
    <w:rsid w:val="0094093E"/>
    <w:rsid w:val="00943818"/>
    <w:rsid w:val="00956FB1"/>
    <w:rsid w:val="009718EC"/>
    <w:rsid w:val="00974BF7"/>
    <w:rsid w:val="00982F3E"/>
    <w:rsid w:val="00990842"/>
    <w:rsid w:val="009B35DE"/>
    <w:rsid w:val="009B6448"/>
    <w:rsid w:val="009C66C9"/>
    <w:rsid w:val="009D19FE"/>
    <w:rsid w:val="009D2F63"/>
    <w:rsid w:val="009E7766"/>
    <w:rsid w:val="009F13A0"/>
    <w:rsid w:val="00A14F3F"/>
    <w:rsid w:val="00A60B43"/>
    <w:rsid w:val="00A67197"/>
    <w:rsid w:val="00A70E91"/>
    <w:rsid w:val="00A73B85"/>
    <w:rsid w:val="00AC6985"/>
    <w:rsid w:val="00AF2F48"/>
    <w:rsid w:val="00B12657"/>
    <w:rsid w:val="00B20609"/>
    <w:rsid w:val="00B36D59"/>
    <w:rsid w:val="00B6352D"/>
    <w:rsid w:val="00B72BB5"/>
    <w:rsid w:val="00B904B8"/>
    <w:rsid w:val="00BB5E21"/>
    <w:rsid w:val="00BC307C"/>
    <w:rsid w:val="00BD4662"/>
    <w:rsid w:val="00C1059B"/>
    <w:rsid w:val="00C150E5"/>
    <w:rsid w:val="00C3772E"/>
    <w:rsid w:val="00C40061"/>
    <w:rsid w:val="00C40148"/>
    <w:rsid w:val="00C517F0"/>
    <w:rsid w:val="00C62435"/>
    <w:rsid w:val="00CC2BCD"/>
    <w:rsid w:val="00CD15E6"/>
    <w:rsid w:val="00CD3E5B"/>
    <w:rsid w:val="00CD5058"/>
    <w:rsid w:val="00CD690F"/>
    <w:rsid w:val="00CE041A"/>
    <w:rsid w:val="00CE0DEA"/>
    <w:rsid w:val="00CE702C"/>
    <w:rsid w:val="00CE70BA"/>
    <w:rsid w:val="00D02D2F"/>
    <w:rsid w:val="00D04E35"/>
    <w:rsid w:val="00D07078"/>
    <w:rsid w:val="00DA704E"/>
    <w:rsid w:val="00DC5221"/>
    <w:rsid w:val="00DE29E4"/>
    <w:rsid w:val="00DE2E4E"/>
    <w:rsid w:val="00E01327"/>
    <w:rsid w:val="00E0267E"/>
    <w:rsid w:val="00E13DCB"/>
    <w:rsid w:val="00E16FEB"/>
    <w:rsid w:val="00E26EC8"/>
    <w:rsid w:val="00E33297"/>
    <w:rsid w:val="00E36998"/>
    <w:rsid w:val="00E57018"/>
    <w:rsid w:val="00E6669B"/>
    <w:rsid w:val="00E71FB9"/>
    <w:rsid w:val="00EE65F0"/>
    <w:rsid w:val="00EF4EBC"/>
    <w:rsid w:val="00F04813"/>
    <w:rsid w:val="00F07E98"/>
    <w:rsid w:val="00F124C3"/>
    <w:rsid w:val="00F148DB"/>
    <w:rsid w:val="00F17F32"/>
    <w:rsid w:val="00F43D42"/>
    <w:rsid w:val="00F4482A"/>
    <w:rsid w:val="00F53B9D"/>
    <w:rsid w:val="00F6328C"/>
    <w:rsid w:val="00F64B39"/>
    <w:rsid w:val="00F72080"/>
    <w:rsid w:val="00F82E77"/>
    <w:rsid w:val="00F857D9"/>
    <w:rsid w:val="00FC5FBD"/>
    <w:rsid w:val="00FE4C12"/>
    <w:rsid w:val="00FE691B"/>
    <w:rsid w:val="01133E18"/>
    <w:rsid w:val="02C2081A"/>
    <w:rsid w:val="04B13DDD"/>
    <w:rsid w:val="05A18676"/>
    <w:rsid w:val="05B2B616"/>
    <w:rsid w:val="061FFAF9"/>
    <w:rsid w:val="073D2CBE"/>
    <w:rsid w:val="07827F9C"/>
    <w:rsid w:val="08D92738"/>
    <w:rsid w:val="097A8576"/>
    <w:rsid w:val="09BFBA62"/>
    <w:rsid w:val="0A19220E"/>
    <w:rsid w:val="0ACFC4F0"/>
    <w:rsid w:val="0B36222D"/>
    <w:rsid w:val="0C1AB8E4"/>
    <w:rsid w:val="0C55F0BF"/>
    <w:rsid w:val="0DB79916"/>
    <w:rsid w:val="0DC655FE"/>
    <w:rsid w:val="0F8D9181"/>
    <w:rsid w:val="0FADB4E2"/>
    <w:rsid w:val="112961E2"/>
    <w:rsid w:val="11F98037"/>
    <w:rsid w:val="120C6B9D"/>
    <w:rsid w:val="122FD292"/>
    <w:rsid w:val="125B068F"/>
    <w:rsid w:val="12C53243"/>
    <w:rsid w:val="14BB09C0"/>
    <w:rsid w:val="153252B6"/>
    <w:rsid w:val="15E872D6"/>
    <w:rsid w:val="165D6062"/>
    <w:rsid w:val="17E11DB4"/>
    <w:rsid w:val="189668F6"/>
    <w:rsid w:val="18BAACF1"/>
    <w:rsid w:val="1CC5DD33"/>
    <w:rsid w:val="1E3BD3D3"/>
    <w:rsid w:val="20266A1B"/>
    <w:rsid w:val="20F1E5F1"/>
    <w:rsid w:val="21D234F6"/>
    <w:rsid w:val="2238739E"/>
    <w:rsid w:val="230366F4"/>
    <w:rsid w:val="23B5F0A3"/>
    <w:rsid w:val="291E198D"/>
    <w:rsid w:val="2BEEFD24"/>
    <w:rsid w:val="2CF5991D"/>
    <w:rsid w:val="2D9DD961"/>
    <w:rsid w:val="2E91697E"/>
    <w:rsid w:val="2F017A24"/>
    <w:rsid w:val="309C6131"/>
    <w:rsid w:val="32383192"/>
    <w:rsid w:val="3465E04D"/>
    <w:rsid w:val="3527E708"/>
    <w:rsid w:val="370BA2B5"/>
    <w:rsid w:val="381E4625"/>
    <w:rsid w:val="385F87CA"/>
    <w:rsid w:val="39FB582B"/>
    <w:rsid w:val="3A6366D8"/>
    <w:rsid w:val="3BDF13D8"/>
    <w:rsid w:val="3CFE7A2C"/>
    <w:rsid w:val="3D4206AD"/>
    <w:rsid w:val="462EF62F"/>
    <w:rsid w:val="46C06AE2"/>
    <w:rsid w:val="47F99E8E"/>
    <w:rsid w:val="4948E129"/>
    <w:rsid w:val="4A83B94C"/>
    <w:rsid w:val="4B34B81E"/>
    <w:rsid w:val="4C96E2CA"/>
    <w:rsid w:val="4FD9600B"/>
    <w:rsid w:val="52577410"/>
    <w:rsid w:val="529443C7"/>
    <w:rsid w:val="53AE7877"/>
    <w:rsid w:val="5511C133"/>
    <w:rsid w:val="5723B9A4"/>
    <w:rsid w:val="58755E51"/>
    <w:rsid w:val="5950041E"/>
    <w:rsid w:val="597215B9"/>
    <w:rsid w:val="59CE1CCF"/>
    <w:rsid w:val="5BACFF13"/>
    <w:rsid w:val="5E1A8C97"/>
    <w:rsid w:val="5E20F801"/>
    <w:rsid w:val="5E3039B5"/>
    <w:rsid w:val="5FB65CF8"/>
    <w:rsid w:val="6082B12D"/>
    <w:rsid w:val="60E66F52"/>
    <w:rsid w:val="64230700"/>
    <w:rsid w:val="6507051A"/>
    <w:rsid w:val="6592E553"/>
    <w:rsid w:val="66324F5B"/>
    <w:rsid w:val="6891021A"/>
    <w:rsid w:val="69E4CE33"/>
    <w:rsid w:val="6B3146B3"/>
    <w:rsid w:val="70299E85"/>
    <w:rsid w:val="70D0890B"/>
    <w:rsid w:val="71EA517B"/>
    <w:rsid w:val="730CFEF7"/>
    <w:rsid w:val="7342828C"/>
    <w:rsid w:val="7460D3F2"/>
    <w:rsid w:val="76C32B56"/>
    <w:rsid w:val="7782C1A7"/>
    <w:rsid w:val="787730B8"/>
    <w:rsid w:val="79715BE2"/>
    <w:rsid w:val="7ABD24F0"/>
    <w:rsid w:val="7ABF25B5"/>
    <w:rsid w:val="7C184FCB"/>
    <w:rsid w:val="7C27917F"/>
    <w:rsid w:val="7F4B1855"/>
    <w:rsid w:val="7F4DF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9E45B3"/>
  <w15:chartTrackingRefBased/>
  <w15:docId w15:val="{626261E4-EC44-4E4B-B68A-672CB9D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EC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22ECA"/>
    <w:pPr>
      <w:keepNext/>
      <w:outlineLvl w:val="0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222E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2EC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222EC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222ECA"/>
    <w:rPr>
      <w:rFonts w:ascii="Arial Narrow" w:hAnsi="Arial Narrow"/>
      <w:b/>
      <w:sz w:val="28"/>
      <w:szCs w:val="20"/>
    </w:rPr>
  </w:style>
  <w:style w:type="paragraph" w:styleId="Ttulo">
    <w:name w:val="Title"/>
    <w:basedOn w:val="Normal"/>
    <w:qFormat/>
    <w:rsid w:val="00222ECA"/>
    <w:pPr>
      <w:jc w:val="center"/>
    </w:pPr>
    <w:rPr>
      <w:rFonts w:ascii="Arial" w:hAnsi="Arial"/>
      <w:b/>
      <w:szCs w:val="20"/>
    </w:rPr>
  </w:style>
  <w:style w:type="paragraph" w:styleId="Textoindependiente2">
    <w:name w:val="Body Text 2"/>
    <w:basedOn w:val="Normal"/>
    <w:rsid w:val="00222ECA"/>
    <w:pPr>
      <w:tabs>
        <w:tab w:val="num" w:pos="4320"/>
      </w:tabs>
      <w:jc w:val="both"/>
    </w:pPr>
    <w:rPr>
      <w:rFonts w:ascii="Arial Narrow" w:hAnsi="Arial Narrow"/>
    </w:rPr>
  </w:style>
  <w:style w:type="character" w:styleId="Nmerodepgina">
    <w:name w:val="page number"/>
    <w:basedOn w:val="Fuentedeprrafopredeter"/>
    <w:rsid w:val="00222ECA"/>
  </w:style>
  <w:style w:type="paragraph" w:styleId="Textonotapie">
    <w:name w:val="footnote text"/>
    <w:basedOn w:val="Normal"/>
    <w:semiHidden/>
    <w:rsid w:val="00F124C3"/>
    <w:rPr>
      <w:sz w:val="20"/>
      <w:szCs w:val="20"/>
    </w:rPr>
  </w:style>
  <w:style w:type="character" w:styleId="Refdenotaalpie">
    <w:name w:val="footnote reference"/>
    <w:semiHidden/>
    <w:rsid w:val="00F124C3"/>
    <w:rPr>
      <w:vertAlign w:val="superscript"/>
    </w:rPr>
  </w:style>
  <w:style w:type="character" w:styleId="Hipervnculo">
    <w:name w:val="Hyperlink"/>
    <w:rsid w:val="0067030A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67030A"/>
    <w:rPr>
      <w:color w:val="605E5C"/>
      <w:shd w:val="clear" w:color="auto" w:fill="E1DFDD"/>
    </w:rPr>
  </w:style>
  <w:style w:type="paragraph" w:styleId="Prrafodelista">
    <w:name w:val="List Paragraph"/>
    <w:aliases w:val="List,titulo 3,Bullet List,FooterText,numbered,Paragraphe de liste1,Bulletr List Paragraph,列出段落,列出段落1,List Paragraph21,Listeafsnit1,Parágrafo da Lista1,Normal. Viñetas,Párrafo numerado,Cita textual,Bullets,Ha,Testimonios"/>
    <w:basedOn w:val="Normal"/>
    <w:link w:val="PrrafodelistaCar"/>
    <w:uiPriority w:val="34"/>
    <w:qFormat/>
    <w:rsid w:val="0067030A"/>
    <w:pPr>
      <w:ind w:left="720"/>
    </w:pPr>
    <w:rPr>
      <w:rFonts w:ascii="Times" w:eastAsia="Times" w:hAnsi="Times" w:cs="Times"/>
      <w:sz w:val="22"/>
      <w:szCs w:val="22"/>
      <w:lang w:val="es-MX" w:eastAsia="en-US"/>
    </w:rPr>
  </w:style>
  <w:style w:type="character" w:customStyle="1" w:styleId="PrrafodelistaCar">
    <w:name w:val="Párrafo de lista Car"/>
    <w:aliases w:val="List Car,titulo 3 Car,Bullet List Car,FooterText Car,numbered Car,Paragraphe de liste1 Car,Bulletr List Paragraph Car,列出段落 Car,列出段落1 Car,List Paragraph21 Car,Listeafsnit1 Car,Parágrafo da Lista1 Car,Normal. Viñetas Car,Bullets Car"/>
    <w:link w:val="Prrafodelista"/>
    <w:uiPriority w:val="34"/>
    <w:qFormat/>
    <w:locked/>
    <w:rsid w:val="0067030A"/>
    <w:rPr>
      <w:rFonts w:ascii="Times" w:eastAsia="Times" w:hAnsi="Times" w:cs="Times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FC5F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detabla3">
    <w:name w:val="Table Grid 3"/>
    <w:basedOn w:val="Tablanormal"/>
    <w:rsid w:val="00DE2E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n">
    <w:name w:val="Revision"/>
    <w:hidden/>
    <w:uiPriority w:val="99"/>
    <w:semiHidden/>
    <w:rsid w:val="009E7766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7C5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55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551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C55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551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3EED9083B4F4295970AC2110D931B" ma:contentTypeVersion="17" ma:contentTypeDescription="Crear nuevo documento." ma:contentTypeScope="" ma:versionID="451e2a042678afb9e4fbd09cb885b27b">
  <xsd:schema xmlns:xsd="http://www.w3.org/2001/XMLSchema" xmlns:xs="http://www.w3.org/2001/XMLSchema" xmlns:p="http://schemas.microsoft.com/office/2006/metadata/properties" xmlns:ns2="cf6def4e-acdb-4449-98db-a1232a1250fe" xmlns:ns3="2e639955-d694-459a-9dd4-85470ba10686" targetNamespace="http://schemas.microsoft.com/office/2006/metadata/properties" ma:root="true" ma:fieldsID="fd147e2d7d9ac5a28f68e5650339bc06" ns2:_="" ns3:_="">
    <xsd:import namespace="cf6def4e-acdb-4449-98db-a1232a1250fe"/>
    <xsd:import namespace="2e639955-d694-459a-9dd4-85470ba1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ef4e-acdb-4449-98db-a1232a12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39955-d694-459a-9dd4-85470ba10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e3db50-e534-4790-b781-2952aa638963}" ma:internalName="TaxCatchAll" ma:showField="CatchAllData" ma:web="2e639955-d694-459a-9dd4-85470ba1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def4e-acdb-4449-98db-a1232a1250fe">
      <Terms xmlns="http://schemas.microsoft.com/office/infopath/2007/PartnerControls"/>
    </lcf76f155ced4ddcb4097134ff3c332f>
    <TaxCatchAll xmlns="2e639955-d694-459a-9dd4-85470ba10686" xsi:nil="true"/>
  </documentManagement>
</p:properties>
</file>

<file path=customXml/itemProps1.xml><?xml version="1.0" encoding="utf-8"?>
<ds:datastoreItem xmlns:ds="http://schemas.openxmlformats.org/officeDocument/2006/customXml" ds:itemID="{7EDBA3B9-60C5-40AD-A08B-D1202FCD2ACF}"/>
</file>

<file path=customXml/itemProps2.xml><?xml version="1.0" encoding="utf-8"?>
<ds:datastoreItem xmlns:ds="http://schemas.openxmlformats.org/officeDocument/2006/customXml" ds:itemID="{EC8A094A-B8AA-41AF-B923-B3EB5523D8A7}"/>
</file>

<file path=customXml/itemProps3.xml><?xml version="1.0" encoding="utf-8"?>
<ds:datastoreItem xmlns:ds="http://schemas.openxmlformats.org/officeDocument/2006/customXml" ds:itemID="{0423DED1-9656-492E-8582-6A8D29D8D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7425</Characters>
  <Application>Microsoft Office Word</Application>
  <DocSecurity>0</DocSecurity>
  <Lines>61</Lines>
  <Paragraphs>17</Paragraphs>
  <ScaleCrop>false</ScaleCrop>
  <Company>UCA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nchevez</dc:creator>
  <cp:keywords/>
  <dc:description/>
  <cp:lastModifiedBy>Batres, Vanessa</cp:lastModifiedBy>
  <cp:revision>2</cp:revision>
  <cp:lastPrinted>2008-10-07T03:22:00Z</cp:lastPrinted>
  <dcterms:created xsi:type="dcterms:W3CDTF">2023-09-04T17:58:00Z</dcterms:created>
  <dcterms:modified xsi:type="dcterms:W3CDTF">2023-09-04T17:58:00Z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0x010100EAF3EED9083B4F4295970AC2110D931B</vt:lpwstr>
  </property>
</Properties>
</file>